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3E40A5" w14:textId="77777777" w:rsidR="00CA100B" w:rsidRPr="009B7BC8" w:rsidRDefault="00410976">
      <w:pPr>
        <w:keepNext/>
        <w:spacing w:after="0"/>
        <w:jc w:val="center"/>
        <w:rPr>
          <w:lang w:val="el-GR"/>
        </w:rPr>
      </w:pPr>
      <w:r w:rsidRPr="009B7BC8">
        <w:rPr>
          <w:rFonts w:eastAsia="Arial"/>
          <w:b/>
          <w:color w:val="1F4E79"/>
          <w:sz w:val="30"/>
          <w:lang w:val="el-GR"/>
        </w:rPr>
        <w:t xml:space="preserve">ΕΝΗΜΕΡΩΤΙΚΟ </w:t>
      </w:r>
      <w:r>
        <w:rPr>
          <w:rFonts w:eastAsia="Arial"/>
          <w:b/>
          <w:color w:val="1F4E79"/>
          <w:sz w:val="30"/>
        </w:rPr>
        <w:t>Q</w:t>
      </w:r>
      <w:r w:rsidRPr="009B7BC8">
        <w:rPr>
          <w:rFonts w:eastAsia="Arial"/>
          <w:b/>
          <w:color w:val="1F4E79"/>
          <w:sz w:val="30"/>
          <w:lang w:val="el-GR"/>
        </w:rPr>
        <w:t>&amp;</w:t>
      </w:r>
      <w:r>
        <w:rPr>
          <w:rFonts w:eastAsia="Arial"/>
          <w:b/>
          <w:color w:val="1F4E79"/>
          <w:sz w:val="30"/>
        </w:rPr>
        <w:t>A</w:t>
      </w:r>
    </w:p>
    <w:p w14:paraId="4442DDF9" w14:textId="77777777" w:rsidR="00CA100B" w:rsidRPr="009B7BC8" w:rsidRDefault="00410976">
      <w:pPr>
        <w:keepNext/>
        <w:spacing w:after="0"/>
        <w:jc w:val="center"/>
        <w:rPr>
          <w:lang w:val="el-GR"/>
        </w:rPr>
      </w:pPr>
      <w:r w:rsidRPr="009B7BC8">
        <w:rPr>
          <w:rFonts w:eastAsia="Arial"/>
          <w:b/>
          <w:color w:val="1F4E79"/>
          <w:sz w:val="30"/>
          <w:lang w:val="el-GR"/>
        </w:rPr>
        <w:t>Νέο Ειδικό Χωροταξικό Πλαίσιο</w:t>
      </w:r>
    </w:p>
    <w:p w14:paraId="544A5FBD" w14:textId="77777777" w:rsidR="00CA100B" w:rsidRPr="009B7BC8" w:rsidRDefault="00410976">
      <w:pPr>
        <w:keepNext/>
        <w:spacing w:after="100"/>
        <w:jc w:val="center"/>
        <w:rPr>
          <w:lang w:val="el-GR"/>
        </w:rPr>
      </w:pPr>
      <w:r w:rsidRPr="009B7BC8">
        <w:rPr>
          <w:rFonts w:eastAsia="Arial"/>
          <w:b/>
          <w:color w:val="1F4E79"/>
          <w:sz w:val="30"/>
          <w:lang w:val="el-GR"/>
        </w:rPr>
        <w:t>για τη Βιομηχανία και την Εφοδιαστική Αλυσίδα</w:t>
      </w:r>
    </w:p>
    <w:p w14:paraId="4447BE09" w14:textId="77777777" w:rsidR="00CA100B" w:rsidRPr="004E06C1" w:rsidRDefault="00410976">
      <w:pPr>
        <w:keepNext/>
        <w:spacing w:after="280"/>
        <w:jc w:val="center"/>
        <w:rPr>
          <w:lang w:val="el-GR"/>
        </w:rPr>
      </w:pPr>
      <w:r w:rsidRPr="004E06C1">
        <w:rPr>
          <w:rFonts w:eastAsia="Arial"/>
          <w:b/>
          <w:color w:val="2E74B5"/>
          <w:sz w:val="23"/>
          <w:lang w:val="el-GR"/>
        </w:rPr>
        <w:t>Βάζουμε κανόνες στον χώρο – δίνουμε δύναμη στην ελληνική παραγωγή – προστατεύουμε το περιβάλλον</w:t>
      </w:r>
    </w:p>
    <w:p w14:paraId="0F523A16" w14:textId="64202A12" w:rsidR="00CA100B" w:rsidRPr="004E06C1" w:rsidRDefault="00410976" w:rsidP="004E06C1">
      <w:pPr>
        <w:pStyle w:val="QAQuestion"/>
        <w:numPr>
          <w:ilvl w:val="0"/>
          <w:numId w:val="26"/>
        </w:numPr>
        <w:rPr>
          <w:lang w:val="el-GR"/>
        </w:rPr>
      </w:pPr>
      <w:r w:rsidRPr="004E06C1">
        <w:rPr>
          <w:lang w:val="el-GR"/>
        </w:rPr>
        <w:t>Τι θεσμοθετείται με το νέο ΕΧΠ-Β;</w:t>
      </w:r>
    </w:p>
    <w:p w14:paraId="608B1729" w14:textId="77777777" w:rsidR="00CA100B" w:rsidRPr="004E06C1" w:rsidRDefault="00410976">
      <w:pPr>
        <w:pStyle w:val="QAAnswer"/>
        <w:keepNext/>
        <w:keepLines/>
        <w:jc w:val="both"/>
        <w:rPr>
          <w:lang w:val="el-GR"/>
        </w:rPr>
      </w:pPr>
      <w:r w:rsidRPr="004E06C1">
        <w:rPr>
          <w:lang w:val="el-GR"/>
        </w:rPr>
        <w:t>Με Κοινή Υπουργική Απόφαση των Υπουργών Περιβάλλοντος και Ενέργειας, Σταύρου Παπασταύρου, και Ανάπτυξης, Τάκη Θεοδωρικάκου, θεσμοθετείται το νέο Ειδικό Χωροταξικό Πλαίσιο για τη Βιομηχανία και την Εφοδιαστική Αλυσίδα. Την απόφαση συνυπογράφουν η Υφυπουργός Περιβάλλοντος και Ενέργειας, Μαριλένα Σούκουλη, και ο Υφυπουργός Ανάπτυξης, Λάζαρος Τσαβδαρίδης.</w:t>
      </w:r>
    </w:p>
    <w:p w14:paraId="53047070" w14:textId="55E349FB" w:rsidR="00CA100B" w:rsidRPr="004E06C1" w:rsidRDefault="00410976">
      <w:pPr>
        <w:pStyle w:val="QAAnswer"/>
        <w:keepLines/>
        <w:jc w:val="both"/>
        <w:rPr>
          <w:lang w:val="el-GR"/>
        </w:rPr>
      </w:pPr>
      <w:r w:rsidRPr="004E06C1">
        <w:rPr>
          <w:lang w:val="el-GR"/>
        </w:rPr>
        <w:t xml:space="preserve">Η χώρα αποκτά ένα σύγχρονο χωρικό σχέδιο παραγωγικής </w:t>
      </w:r>
      <w:r w:rsidR="009B7BC8">
        <w:rPr>
          <w:lang w:val="el-GR"/>
        </w:rPr>
        <w:t>ανάπτυξης</w:t>
      </w:r>
      <w:r w:rsidRPr="004E06C1">
        <w:rPr>
          <w:lang w:val="el-GR"/>
        </w:rPr>
        <w:t>: ένα ενιαίο και προβλέψιμο πλαίσιο για το πού και με ποιους κανόνες αναπτύσσονται η βιομηχανία και η εφοδιαστική αλυσίδα.</w:t>
      </w:r>
      <w:r w:rsidR="00E612C3">
        <w:rPr>
          <w:lang w:val="el-GR"/>
        </w:rPr>
        <w:t xml:space="preserve"> Μαζί με τα Ειδικά Χωροταξικά Πλαίσια για τον Τουρισμό και τις Ανανεώσιμες Πηγές Ενέργειας που ισχύουν ήδη, για πρώτη φορά η Ελλάδα έχει ένα συνεκτικό, ολιστικό μοντέλο χωρικού σχεδιασμού.</w:t>
      </w:r>
    </w:p>
    <w:p w14:paraId="6C5A4BC8" w14:textId="76ACFF82" w:rsidR="00CA100B" w:rsidRPr="004E06C1" w:rsidRDefault="00410976" w:rsidP="004E06C1">
      <w:pPr>
        <w:pStyle w:val="QAQuestion"/>
        <w:numPr>
          <w:ilvl w:val="0"/>
          <w:numId w:val="26"/>
        </w:numPr>
        <w:rPr>
          <w:lang w:val="el-GR"/>
        </w:rPr>
      </w:pPr>
      <w:r w:rsidRPr="004E06C1">
        <w:rPr>
          <w:lang w:val="el-GR"/>
        </w:rPr>
        <w:t>Γιατί ήταν αναγκαίο ένα νέο Πλαίσιο τώρα;</w:t>
      </w:r>
    </w:p>
    <w:p w14:paraId="5F1A225A" w14:textId="1182D397" w:rsidR="00CA100B" w:rsidRPr="004E06C1" w:rsidRDefault="00410976">
      <w:pPr>
        <w:pStyle w:val="QAAnswer"/>
        <w:keepNext/>
        <w:keepLines/>
        <w:jc w:val="both"/>
        <w:rPr>
          <w:lang w:val="el-GR"/>
        </w:rPr>
      </w:pPr>
      <w:r w:rsidRPr="004E06C1">
        <w:rPr>
          <w:lang w:val="el-GR"/>
        </w:rPr>
        <w:t>Το προηγούμενο Ειδικό Χωροταξικό Πλαίσιο για τη Βιομηχανία εγκρίθηκε το 2009, σε μια εντελώς διαφορετική διεθνή, οικονομική και παραγωγική συγκυρία. Σήμερα, η Ελλάδα και η Ευρώπη καλούνται να απαντήσουν στην ενεργειακή ασφάλεια, στην πρόσβαση σε κρίσιμες πρώτες ύλες, τ</w:t>
      </w:r>
      <w:r w:rsidR="009B7BC8">
        <w:rPr>
          <w:lang w:val="el-GR"/>
        </w:rPr>
        <w:t xml:space="preserve">η σταθερότητα </w:t>
      </w:r>
      <w:r w:rsidRPr="004E06C1">
        <w:rPr>
          <w:lang w:val="el-GR"/>
        </w:rPr>
        <w:t xml:space="preserve">των εφοδιαστικών αλυσίδων, τη </w:t>
      </w:r>
      <w:r w:rsidR="009B7BC8">
        <w:rPr>
          <w:lang w:val="el-GR"/>
        </w:rPr>
        <w:t>βιώσιμη</w:t>
      </w:r>
      <w:r w:rsidR="009B7BC8" w:rsidRPr="004E06C1">
        <w:rPr>
          <w:lang w:val="el-GR"/>
        </w:rPr>
        <w:t xml:space="preserve"> </w:t>
      </w:r>
      <w:r w:rsidR="009B7BC8">
        <w:rPr>
          <w:lang w:val="el-GR"/>
        </w:rPr>
        <w:t xml:space="preserve">ενεργειακή </w:t>
      </w:r>
      <w:r w:rsidRPr="004E06C1">
        <w:rPr>
          <w:lang w:val="el-GR"/>
        </w:rPr>
        <w:t>μετάβαση και τον τεχνολογικό μετασχηματισμό.</w:t>
      </w:r>
    </w:p>
    <w:p w14:paraId="08A4C9B7" w14:textId="62FBF303" w:rsidR="00CA100B" w:rsidRPr="004E06C1" w:rsidRDefault="00410976">
      <w:pPr>
        <w:pStyle w:val="QAAnswer"/>
        <w:keepLines/>
        <w:jc w:val="both"/>
        <w:rPr>
          <w:lang w:val="el-GR"/>
        </w:rPr>
      </w:pPr>
      <w:r w:rsidRPr="004E06C1">
        <w:rPr>
          <w:lang w:val="el-GR"/>
        </w:rPr>
        <w:t xml:space="preserve">Δεν μπορούμε να σχεδιάζουμε την παραγωγή του αύριο με τους κανόνες του χθες. Το νέο ΕΧΠ-Β επικαιροποιεί, αποσαφηνίζει και συμπληρώνει το προηγούμενο Πλαίσιο, λαμβάνοντας υπόψη την εμπειρία εφαρμογής του, </w:t>
      </w:r>
      <w:r w:rsidR="009B7BC8">
        <w:rPr>
          <w:lang w:val="el-GR"/>
        </w:rPr>
        <w:t>το νομοθετικό πλαίσιο</w:t>
      </w:r>
      <w:r w:rsidRPr="004E06C1">
        <w:rPr>
          <w:lang w:val="el-GR"/>
        </w:rPr>
        <w:t xml:space="preserve"> και τις σύγχρονες ανάγκες της παραγωγής και του χώρου.</w:t>
      </w:r>
    </w:p>
    <w:p w14:paraId="34DB1DFD" w14:textId="0E16294C" w:rsidR="00CA100B" w:rsidRPr="004E06C1" w:rsidRDefault="00410976" w:rsidP="004E06C1">
      <w:pPr>
        <w:pStyle w:val="QAQuestion"/>
        <w:numPr>
          <w:ilvl w:val="0"/>
          <w:numId w:val="26"/>
        </w:numPr>
        <w:rPr>
          <w:lang w:val="el-GR"/>
        </w:rPr>
      </w:pPr>
      <w:r w:rsidRPr="004E06C1">
        <w:rPr>
          <w:lang w:val="el-GR"/>
        </w:rPr>
        <w:t>Ποια είναι η κεντρική πολιτική επιλογή του νέου ΕΧΠ-Β;</w:t>
      </w:r>
    </w:p>
    <w:p w14:paraId="551A48B4" w14:textId="731DB9BF" w:rsidR="00CA100B" w:rsidRPr="004E06C1" w:rsidRDefault="00410976">
      <w:pPr>
        <w:pStyle w:val="QAAnswer"/>
        <w:keepNext/>
        <w:keepLines/>
        <w:jc w:val="both"/>
        <w:rPr>
          <w:lang w:val="el-GR"/>
        </w:rPr>
      </w:pPr>
      <w:r w:rsidRPr="004E06C1">
        <w:rPr>
          <w:lang w:val="el-GR"/>
        </w:rPr>
        <w:t xml:space="preserve">Η επιλογή είναι </w:t>
      </w:r>
      <w:r w:rsidR="009B7BC8">
        <w:rPr>
          <w:lang w:val="el-GR"/>
        </w:rPr>
        <w:t>σαφής</w:t>
      </w:r>
      <w:r w:rsidRPr="004E06C1">
        <w:rPr>
          <w:lang w:val="el-GR"/>
        </w:rPr>
        <w:t xml:space="preserve">: σταδιακή μετάβαση από τη διάσπαρτη και </w:t>
      </w:r>
      <w:r w:rsidR="009B7BC8">
        <w:rPr>
          <w:lang w:val="el-GR"/>
        </w:rPr>
        <w:t>αποσπασματική</w:t>
      </w:r>
      <w:r w:rsidR="009B7BC8" w:rsidRPr="004E06C1">
        <w:rPr>
          <w:lang w:val="el-GR"/>
        </w:rPr>
        <w:t xml:space="preserve"> </w:t>
      </w:r>
      <w:r w:rsidRPr="004E06C1">
        <w:rPr>
          <w:lang w:val="el-GR"/>
        </w:rPr>
        <w:t>ανάπτυξη σε περισσότερο οργανωμένες μορφές χωροθέτησης. Με σαφέστερους κανόνες, σύγχρονες υποδομές και μεγαλύτερη περιβαλλοντική συμβατότητα.</w:t>
      </w:r>
    </w:p>
    <w:p w14:paraId="6C63FA67" w14:textId="77777777" w:rsidR="00CA100B" w:rsidRPr="004E06C1" w:rsidRDefault="00410976">
      <w:pPr>
        <w:pStyle w:val="QAAnswer"/>
        <w:keepLines/>
        <w:jc w:val="both"/>
        <w:rPr>
          <w:lang w:val="el-GR"/>
        </w:rPr>
      </w:pPr>
      <w:r w:rsidRPr="004E06C1">
        <w:rPr>
          <w:lang w:val="el-GR"/>
        </w:rPr>
        <w:t>Με απλά λόγια, βάζουμε τάξη στην ανάπτυξη της παραγωγικής δραστηριότητας. Μειώνουμε τις συγκρούσεις χρήσεων, οργανώνουμε την περιβαλλοντική εξυγίανση και στηρίζουμε την αναβάθμιση –και, όπου απαιτείται, τη λελογισμένη επέκταση– των υφιστάμενων βιομηχανικών πόλων.</w:t>
      </w:r>
    </w:p>
    <w:p w14:paraId="528A3987" w14:textId="6F5102FE" w:rsidR="00CA100B" w:rsidRPr="004E06C1" w:rsidRDefault="00410976" w:rsidP="004E06C1">
      <w:pPr>
        <w:pStyle w:val="QAQuestion"/>
        <w:pageBreakBefore/>
        <w:numPr>
          <w:ilvl w:val="0"/>
          <w:numId w:val="26"/>
        </w:numPr>
        <w:rPr>
          <w:lang w:val="el-GR"/>
        </w:rPr>
      </w:pPr>
      <w:r w:rsidRPr="004E06C1">
        <w:rPr>
          <w:lang w:val="el-GR"/>
        </w:rPr>
        <w:lastRenderedPageBreak/>
        <w:t>Τι αλλάζει με την ενιαία αντιμετώπιση της βιομηχανίας και της εφοδιαστικής αλυσίδας;</w:t>
      </w:r>
    </w:p>
    <w:p w14:paraId="1BCDD07A" w14:textId="77777777" w:rsidR="00CA100B" w:rsidRPr="004E06C1" w:rsidRDefault="00410976">
      <w:pPr>
        <w:pStyle w:val="QAAnswer"/>
        <w:keepNext/>
        <w:keepLines/>
        <w:jc w:val="both"/>
        <w:rPr>
          <w:lang w:val="el-GR"/>
        </w:rPr>
      </w:pPr>
      <w:r w:rsidRPr="004E06C1">
        <w:rPr>
          <w:lang w:val="el-GR"/>
        </w:rPr>
        <w:t>Για πρώτη φορά, ο σχεδιασμός δεν περιορίζεται στη χωροθέτηση μεμονωμένων βιομηχανικών μονάδων. Καλύπτει συνολικά την παραγωγή και τη διακίνηση, αντιμετωπίζοντας τη βιομηχανία και την εφοδιαστική αλυσίδα ως ένα ενιαίο παραγωγικό σύστημα.</w:t>
      </w:r>
    </w:p>
    <w:p w14:paraId="41C3A965" w14:textId="77777777" w:rsidR="00CA100B" w:rsidRPr="004E06C1" w:rsidRDefault="00410976">
      <w:pPr>
        <w:pStyle w:val="QAAnswer"/>
        <w:keepLines/>
        <w:jc w:val="both"/>
        <w:rPr>
          <w:lang w:val="el-GR"/>
        </w:rPr>
      </w:pPr>
      <w:r w:rsidRPr="004E06C1">
        <w:rPr>
          <w:lang w:val="el-GR"/>
        </w:rPr>
        <w:t>Αυτό σημαίνει καλύτερη σύνδεση της παραγωγής με τις υποδομές και τις ροές εφοδιασμού, ισχυρότερη εξωστρέφεια και μεγαλύτερη παραγωγική ανθεκτικότητα. Η χώρα οργανώνει στον χώρο ολόκληρη την αλυσίδα που χρειάζεται για να παράγει, να μεταφέρει και να διαθέτει τα προϊόντα της.</w:t>
      </w:r>
    </w:p>
    <w:p w14:paraId="0A464FB3" w14:textId="59615ADC" w:rsidR="00CA100B" w:rsidRPr="004E06C1" w:rsidRDefault="00410976" w:rsidP="004E06C1">
      <w:pPr>
        <w:pStyle w:val="QAQuestion"/>
        <w:numPr>
          <w:ilvl w:val="0"/>
          <w:numId w:val="26"/>
        </w:numPr>
        <w:rPr>
          <w:lang w:val="el-GR"/>
        </w:rPr>
      </w:pPr>
      <w:r w:rsidRPr="004E06C1">
        <w:rPr>
          <w:lang w:val="el-GR"/>
        </w:rPr>
        <w:t>Πώς ενισχύεται η ασφάλεια δικαίου για τις επενδύσεις;</w:t>
      </w:r>
    </w:p>
    <w:p w14:paraId="466C4EDC" w14:textId="566BC5C1" w:rsidR="00CA100B" w:rsidRPr="004E06C1" w:rsidRDefault="00410976">
      <w:pPr>
        <w:pStyle w:val="QAAnswer"/>
        <w:keepNext/>
        <w:keepLines/>
        <w:jc w:val="both"/>
        <w:rPr>
          <w:lang w:val="el-GR"/>
        </w:rPr>
      </w:pPr>
      <w:r w:rsidRPr="004E06C1">
        <w:rPr>
          <w:lang w:val="el-GR"/>
        </w:rPr>
        <w:t xml:space="preserve">Το νέο Πλαίσιο δίνει σαφέστερες κατευθύνσεις χωροθέτησης και ενσωματώνει τις νομοθετικές αλλαγές, τη νομολογία και τα δεδομένα που προέκυψαν από την εφαρμογή του προηγούμενου Πλαισίου. Έτσι περιορίζεται η αβεβαιότητα και διασφαλίζονται καλύτερα η συνέχεια και </w:t>
      </w:r>
      <w:r w:rsidR="009B7BC8">
        <w:rPr>
          <w:lang w:val="el-GR"/>
        </w:rPr>
        <w:t xml:space="preserve">το σταθερό πλαίσιο </w:t>
      </w:r>
      <w:r w:rsidRPr="004E06C1">
        <w:rPr>
          <w:lang w:val="el-GR"/>
        </w:rPr>
        <w:t>των επενδύσεων.</w:t>
      </w:r>
    </w:p>
    <w:p w14:paraId="441A16AD" w14:textId="77777777" w:rsidR="00CA100B" w:rsidRPr="004E06C1" w:rsidRDefault="00410976">
      <w:pPr>
        <w:pStyle w:val="QAAnswer"/>
        <w:keepLines/>
        <w:jc w:val="both"/>
        <w:rPr>
          <w:lang w:val="el-GR"/>
        </w:rPr>
      </w:pPr>
      <w:r w:rsidRPr="004E06C1">
        <w:rPr>
          <w:lang w:val="el-GR"/>
        </w:rPr>
        <w:t>Η ασφάλεια δικαίου δεν είναι μια αφηρημένη έννοια. Είναι προϋπόθεση για να γνωρίζουν επιχειρήσεις, πολίτες και τοπικές κοινωνίες τι επιτρέπεται, πού επιτρέπεται και με ποιους περιβαλλοντικούς όρους.</w:t>
      </w:r>
    </w:p>
    <w:p w14:paraId="37E4D300" w14:textId="76CD49B8" w:rsidR="00CA100B" w:rsidRPr="004E06C1" w:rsidRDefault="00410976" w:rsidP="004E06C1">
      <w:pPr>
        <w:pStyle w:val="QAQuestion"/>
        <w:numPr>
          <w:ilvl w:val="0"/>
          <w:numId w:val="26"/>
        </w:numPr>
        <w:rPr>
          <w:lang w:val="el-GR"/>
        </w:rPr>
      </w:pPr>
      <w:r w:rsidRPr="004E06C1">
        <w:rPr>
          <w:lang w:val="el-GR"/>
        </w:rPr>
        <w:t>Τι προβλέπεται για τις κρίσιμες και στρατηγικές πρώτες ύλες;</w:t>
      </w:r>
    </w:p>
    <w:p w14:paraId="607F6CE8" w14:textId="77777777" w:rsidR="00CA100B" w:rsidRPr="004E06C1" w:rsidRDefault="00410976">
      <w:pPr>
        <w:pStyle w:val="QAAnswer"/>
        <w:keepNext/>
        <w:keepLines/>
        <w:jc w:val="both"/>
        <w:rPr>
          <w:lang w:val="el-GR"/>
        </w:rPr>
      </w:pPr>
      <w:r w:rsidRPr="004E06C1">
        <w:rPr>
          <w:lang w:val="el-GR"/>
        </w:rPr>
        <w:t>Το νέο ΕΧΠ-Β δίνει σαφή προτεραιότητα στις επενδύσεις που αφορούν κρίσιμες και στρατηγικές πρώτες ύλες, οι οποίες υπάρχουν σε σημαντικές ποσότητες στη χώρα και μπορούν να συμβάλουν στην ενεργειακή ασφάλεια και στη στρατηγική αυτονομία.</w:t>
      </w:r>
    </w:p>
    <w:p w14:paraId="1381EC2E" w14:textId="77777777" w:rsidR="00CA100B" w:rsidRPr="004E06C1" w:rsidRDefault="00410976">
      <w:pPr>
        <w:pStyle w:val="QAAnswer"/>
        <w:keepLines/>
        <w:jc w:val="both"/>
        <w:rPr>
          <w:lang w:val="el-GR"/>
        </w:rPr>
      </w:pPr>
      <w:r w:rsidRPr="004E06C1">
        <w:rPr>
          <w:lang w:val="el-GR"/>
        </w:rPr>
        <w:t>Υποστηρίζει χωρικά βιομηχανικές εγκαταστάσεις, αλυσίδες αξίας και επενδύσεις που συνδέονται με τις κρίσιμες πρώτες ύλες, σύμφωνα με τον Κανονισμό (ΕΕ) 2024/1252. Η παραγωγική αξιοποίηση των εγχώριων δυνατοτήτων γίνεται μέρος μιας ευρύτερης εθνικής και ευρωπαϊκής στρατηγικής ανθεκτικότητας.</w:t>
      </w:r>
    </w:p>
    <w:p w14:paraId="7A4E69C3" w14:textId="1DC19CF7" w:rsidR="00CA100B" w:rsidRPr="004E06C1" w:rsidRDefault="00410976" w:rsidP="004E06C1">
      <w:pPr>
        <w:pStyle w:val="QAQuestion"/>
        <w:pageBreakBefore/>
        <w:numPr>
          <w:ilvl w:val="0"/>
          <w:numId w:val="26"/>
        </w:numPr>
        <w:rPr>
          <w:lang w:val="el-GR"/>
        </w:rPr>
      </w:pPr>
      <w:r w:rsidRPr="004E06C1">
        <w:rPr>
          <w:lang w:val="el-GR"/>
        </w:rPr>
        <w:lastRenderedPageBreak/>
        <w:t>Πώς στηρίζεται η παραγωγική ανθεκτικότητα της χώρας;</w:t>
      </w:r>
    </w:p>
    <w:p w14:paraId="2D3C61DD" w14:textId="77777777" w:rsidR="00CA100B" w:rsidRPr="004E06C1" w:rsidRDefault="00410976">
      <w:pPr>
        <w:pStyle w:val="QAAnswer"/>
        <w:keepNext/>
        <w:keepLines/>
        <w:jc w:val="both"/>
        <w:rPr>
          <w:lang w:val="el-GR"/>
        </w:rPr>
      </w:pPr>
      <w:r w:rsidRPr="004E06C1">
        <w:rPr>
          <w:lang w:val="el-GR"/>
        </w:rPr>
        <w:t>Σε ένα ασταθές διεθνές περιβάλλον, η παραγωγική ανθεκτικότητα είναι εθνική προτεραιότητα. Το νέο ΕΧΠ-Β στηρίζει χωρικά τις στρατηγικές βιομηχανικές επενδύσεις και τα έργα κοινού ευρωπαϊκού ενδιαφέροντος, που είναι ιδιαίτερα σημαντικά για την ανάπτυξη της ελληνικής οικονομίας.</w:t>
      </w:r>
    </w:p>
    <w:p w14:paraId="00833714" w14:textId="77777777" w:rsidR="00CA100B" w:rsidRPr="004E06C1" w:rsidRDefault="00410976">
      <w:pPr>
        <w:pStyle w:val="QAAnswer"/>
        <w:keepLines/>
        <w:jc w:val="both"/>
        <w:rPr>
          <w:lang w:val="el-GR"/>
        </w:rPr>
      </w:pPr>
      <w:r w:rsidRPr="004E06C1">
        <w:rPr>
          <w:lang w:val="el-GR"/>
        </w:rPr>
        <w:t>Παράλληλα, δίνει βαρύτητα στην αξιοποίηση και αναβάθμιση των υφιστάμενων εγκαταστάσεων και εισάγει στον σχεδιασμό την παράμετρο του εξειδικευμένου ανθρώπινου δυναμικού που απαιτείται για τη λειτουργία τους. Συνδέει, δηλαδή, τον χώρο με τις πραγματικές ανάγκες της παραγωγής.</w:t>
      </w:r>
    </w:p>
    <w:p w14:paraId="44E49AEF" w14:textId="52599588" w:rsidR="00CA100B" w:rsidRPr="004E06C1" w:rsidRDefault="00410976" w:rsidP="004E06C1">
      <w:pPr>
        <w:pStyle w:val="QAQuestion"/>
        <w:numPr>
          <w:ilvl w:val="0"/>
          <w:numId w:val="26"/>
        </w:numPr>
        <w:rPr>
          <w:lang w:val="el-GR"/>
        </w:rPr>
      </w:pPr>
      <w:r w:rsidRPr="004E06C1">
        <w:rPr>
          <w:lang w:val="el-GR"/>
        </w:rPr>
        <w:t>Πού δίνεται προτεραιότητα για τη χωροθέτηση νέων δραστηριοτήτων;</w:t>
      </w:r>
    </w:p>
    <w:p w14:paraId="1118A429" w14:textId="77777777" w:rsidR="00CA100B" w:rsidRPr="004E06C1" w:rsidRDefault="00410976">
      <w:pPr>
        <w:pStyle w:val="QAAnswer"/>
        <w:keepNext/>
        <w:keepLines/>
        <w:jc w:val="both"/>
        <w:rPr>
          <w:lang w:val="el-GR"/>
        </w:rPr>
      </w:pPr>
      <w:r w:rsidRPr="004E06C1">
        <w:rPr>
          <w:lang w:val="el-GR"/>
        </w:rPr>
        <w:t>Η προτεραιότητα δίνεται στην οργανωμένη ανάπτυξη: είτε σε οργανωμένους υποδοχείς, όπως τα Επιχειρηματικά Πάρκα, είτε σε περιοχές όπου η βιομηχανία επιτρέπεται από τις θεσμοθετημένες χρήσεις γης. Παράλληλα, αποθαρρύνεται η διάσπαρτη εκτός σχεδίου εγκατάσταση.</w:t>
      </w:r>
    </w:p>
    <w:p w14:paraId="795E75F5" w14:textId="77777777" w:rsidR="00CA100B" w:rsidRDefault="00410976">
      <w:pPr>
        <w:pStyle w:val="QAAnswer"/>
        <w:keepLines/>
        <w:jc w:val="both"/>
        <w:rPr>
          <w:lang w:val="el-GR"/>
        </w:rPr>
      </w:pPr>
      <w:r w:rsidRPr="004E06C1">
        <w:rPr>
          <w:lang w:val="el-GR"/>
        </w:rPr>
        <w:t>Η κατεύθυνση αυτή υπηρετεί έναν διπλό στόχο: πιο λειτουργικές συνθήκες για την παραγωγή και μεγαλύτερη προστασία του χώρου. Οι οργανωμένες μορφές χωροθέτησης επιτρέπουν καλύτερες υποδομές, σαφέστερους όρους και αποτελεσματικότερη περιβαλλοντική διαχείριση.</w:t>
      </w:r>
    </w:p>
    <w:p w14:paraId="560CF0F7" w14:textId="1162BE7D" w:rsidR="00887A75" w:rsidRPr="00CC55A3" w:rsidRDefault="00CC55A3" w:rsidP="00456E62">
      <w:pPr>
        <w:pStyle w:val="QAAnswer"/>
        <w:keepLines/>
        <w:numPr>
          <w:ilvl w:val="0"/>
          <w:numId w:val="26"/>
        </w:numPr>
        <w:jc w:val="both"/>
        <w:rPr>
          <w:b/>
          <w:color w:val="1F497D" w:themeColor="text2"/>
          <w:lang w:val="el-GR"/>
        </w:rPr>
      </w:pPr>
      <w:r>
        <w:rPr>
          <w:b/>
          <w:color w:val="1F497D" w:themeColor="text2"/>
          <w:lang w:val="el-GR"/>
        </w:rPr>
        <w:t>Τ</w:t>
      </w:r>
      <w:bookmarkStart w:id="0" w:name="_GoBack"/>
      <w:bookmarkEnd w:id="0"/>
      <w:r w:rsidR="00887A75" w:rsidRPr="00CC55A3">
        <w:rPr>
          <w:b/>
          <w:color w:val="1F497D" w:themeColor="text2"/>
          <w:lang w:val="el-GR"/>
        </w:rPr>
        <w:t>ι προβλέπει το νέο Πλαίσιο ειδικά για τα Επιχειρηματικά Πάρκα και τις Άτυπες Βιομηχανικές Συγκεντρώσεις;</w:t>
      </w:r>
    </w:p>
    <w:p w14:paraId="579A4166" w14:textId="2A4FC796" w:rsidR="00887A75" w:rsidRPr="00887A75" w:rsidRDefault="00887A75">
      <w:pPr>
        <w:pStyle w:val="QAAnswer"/>
        <w:keepLines/>
        <w:jc w:val="both"/>
        <w:rPr>
          <w:color w:val="FF0000"/>
          <w:lang w:val="el-GR"/>
        </w:rPr>
      </w:pPr>
      <w:r w:rsidRPr="00CC55A3">
        <w:rPr>
          <w:color w:val="auto"/>
          <w:lang w:val="el-GR"/>
        </w:rPr>
        <w:t>Το νέο ΕΧΠ-Β δίνει προτεραιότητα στην ανάπτυξη και αναβάθμιση των Επιχειρηματικών Πάρκων και στην περιβαλλοντική και λειτουργική εξυγίανση των Άτυπων Βιομηχανικών Συγκεντρώσεων, ιδίως μέσω Επιχειρηματικών Πάρκων Εξυγίανσης. Παράλληλα, προτείνει τη διερεύνηση και θεσμοθέτηση, στο πλαίσιο του ν. 4982/2022, του Υποδοχέα Βιομηχανίας ή και Εφοδιαστικής Ενδιάμεσου Βαθμού Οργάνωσης, ως συμπληρωματικού εργαλείου για περιοχές στις οποίες δεν είναι άμεσα εφικτή η ανάπτυξη πλήρως οργανωμένου Επιχειρηματικού Πάρκου. Η υλοποίηση της πολιτικής αυτής θα υποστηριχθεί από όλα τα συναρμόδια Υπουργεία, μέσω της επανεξέτασης του θεσμικού πλαισίου και συγκεκριμένων ενεργειών για την επιτάχυνση των απαιτούμενων εγκρίσεων</w:t>
      </w:r>
      <w:r w:rsidRPr="00887A75">
        <w:rPr>
          <w:color w:val="FF0000"/>
          <w:lang w:val="el-GR"/>
        </w:rPr>
        <w:t>.</w:t>
      </w:r>
    </w:p>
    <w:p w14:paraId="37E039A1" w14:textId="630D7048" w:rsidR="00CA100B" w:rsidRPr="004E06C1" w:rsidRDefault="00410976" w:rsidP="004E06C1">
      <w:pPr>
        <w:pStyle w:val="QAQuestion"/>
        <w:numPr>
          <w:ilvl w:val="0"/>
          <w:numId w:val="26"/>
        </w:numPr>
        <w:rPr>
          <w:lang w:val="el-GR"/>
        </w:rPr>
      </w:pPr>
      <w:r w:rsidRPr="004E06C1">
        <w:rPr>
          <w:lang w:val="el-GR"/>
        </w:rPr>
        <w:lastRenderedPageBreak/>
        <w:t>Πώς συνδυάζονται η βιομηχανική ανάπτυξη και η προστασία του περιβάλλοντος;</w:t>
      </w:r>
    </w:p>
    <w:p w14:paraId="300FB878" w14:textId="7F8E5035" w:rsidR="00CA100B" w:rsidRPr="004E06C1" w:rsidRDefault="00410976">
      <w:pPr>
        <w:pStyle w:val="QAAnswer"/>
        <w:keepNext/>
        <w:keepLines/>
        <w:jc w:val="both"/>
        <w:rPr>
          <w:lang w:val="el-GR"/>
        </w:rPr>
      </w:pPr>
      <w:r w:rsidRPr="004E06C1">
        <w:rPr>
          <w:lang w:val="el-GR"/>
        </w:rPr>
        <w:t xml:space="preserve">Δεν επιλέγουμε ανάμεσα στην παραγωγή και στο περιβάλλον. Οργανώνουμε την παραγωγική ανάπτυξη ώστε να είναι περιβαλλοντικά συμβατή. Το νέο ΕΧΠ-Β προωθεί τη βιομηχανική συμβίωση, την αποδοτική χρήση των πόρων και την κυκλική οικονομία, ενώ ενσωματώνει κατευθύνσεις κλιματικής ανθεκτικότητας και </w:t>
      </w:r>
      <w:r w:rsidR="009B7BC8">
        <w:rPr>
          <w:lang w:val="el-GR"/>
        </w:rPr>
        <w:t>βιώσιμου</w:t>
      </w:r>
      <w:r w:rsidR="009B7BC8" w:rsidRPr="004E06C1">
        <w:rPr>
          <w:lang w:val="el-GR"/>
        </w:rPr>
        <w:t xml:space="preserve"> </w:t>
      </w:r>
      <w:r w:rsidRPr="004E06C1">
        <w:rPr>
          <w:lang w:val="el-GR"/>
        </w:rPr>
        <w:t>μετασχηματισμού της παραγωγής.</w:t>
      </w:r>
    </w:p>
    <w:p w14:paraId="6624AB68" w14:textId="57C59E98" w:rsidR="00CA100B" w:rsidRPr="00CC55A3" w:rsidRDefault="00887A75">
      <w:pPr>
        <w:pStyle w:val="QAAnswer"/>
        <w:keepLines/>
        <w:jc w:val="both"/>
        <w:rPr>
          <w:color w:val="auto"/>
          <w:lang w:val="el-GR"/>
        </w:rPr>
      </w:pPr>
      <w:r w:rsidRPr="00CC55A3">
        <w:rPr>
          <w:color w:val="auto"/>
          <w:lang w:val="el-GR"/>
        </w:rPr>
        <w:t>Με την ίδια ΚΥΑ εγκρίνεται η οικεία Στρατηγική Μελέτη Περιβαλλοντικών Επιπτώσεων και ενσωματώνονται στο Πλαίσιο οι σχετικές κατευθύνσεις, όροι και μέτρα περιβαλλοντικής προστασίας. Οι κατευθύνσεις και οι όροι του περιβαλλοντικού Παραρτήματος εφαρμόζονται από τις κατά περίπτωση αρμόδιες αρχές εντός του πεδίου της εκάστοτε ισχύουσας ενωσιακής και εθνικής νομοθεσίας και με την επιφύλαξη ειδικότερων ή μεταβατικών διατάξεων. Ειδικώς ως προς τους ΟΥΜΕΔ, τα Επιχειρηματικά Πάρκα και τις Άτυπες Βιομηχανικές Συγκεντρώσεις, εφαρμόζονται εντός του ειδικού θεσμικού πλαισίου του ν. 4982/2022 και των κατ’ εξουσιοδότησή του κανονιστικών πράξεων</w:t>
      </w:r>
      <w:r w:rsidR="00410976" w:rsidRPr="00CC55A3">
        <w:rPr>
          <w:color w:val="auto"/>
          <w:lang w:val="el-GR"/>
        </w:rPr>
        <w:t>.</w:t>
      </w:r>
    </w:p>
    <w:p w14:paraId="27D0B07D" w14:textId="09893EC6" w:rsidR="00CA100B" w:rsidRPr="004E06C1" w:rsidRDefault="00410976" w:rsidP="004E06C1">
      <w:pPr>
        <w:pStyle w:val="QAQuestion"/>
        <w:pageBreakBefore/>
        <w:numPr>
          <w:ilvl w:val="0"/>
          <w:numId w:val="26"/>
        </w:numPr>
        <w:rPr>
          <w:lang w:val="el-GR"/>
        </w:rPr>
      </w:pPr>
      <w:r w:rsidRPr="004E06C1">
        <w:rPr>
          <w:lang w:val="el-GR"/>
        </w:rPr>
        <w:lastRenderedPageBreak/>
        <w:t>Τι αλλάζει ειδικά στην Αττική και τη Θεσσαλονίκη;</w:t>
      </w:r>
    </w:p>
    <w:p w14:paraId="0C0F80FB" w14:textId="2324CE59" w:rsidR="00CA100B" w:rsidRPr="004E06C1" w:rsidRDefault="00410976">
      <w:pPr>
        <w:pStyle w:val="QAAnswer"/>
        <w:keepNext/>
        <w:keepLines/>
        <w:jc w:val="both"/>
        <w:rPr>
          <w:lang w:val="el-GR"/>
        </w:rPr>
      </w:pPr>
      <w:r w:rsidRPr="004E06C1">
        <w:rPr>
          <w:lang w:val="el-GR"/>
        </w:rPr>
        <w:t xml:space="preserve">Στις δύο μητροπολιτικές περιοχές η προτεραιότητα είναι σαφής: </w:t>
      </w:r>
      <w:r w:rsidR="00887A75" w:rsidRPr="00CC55A3">
        <w:rPr>
          <w:color w:val="auto"/>
          <w:lang w:val="el-GR"/>
        </w:rPr>
        <w:t>Στην Περιφέρεια Αττικής και στην Περιφερειακή Ενότητα Θεσσαλονίκης απαγορεύεται η ίδρυση νέων μονάδων εκτός Επιχειρηματικών Πάρκων ή ζωνών με θεσμοθετημένες βιομηχανικές χρήσεις, με την επιφύλαξη των ειδικών περιπτώσεων και προϋποθέσεων που προβλέπει το Πλαίσιο</w:t>
      </w:r>
      <w:r w:rsidRPr="00887A75">
        <w:rPr>
          <w:color w:val="FF0000"/>
          <w:lang w:val="el-GR"/>
        </w:rPr>
        <w:t>.</w:t>
      </w:r>
      <w:r w:rsidRPr="004E06C1">
        <w:rPr>
          <w:lang w:val="el-GR"/>
        </w:rPr>
        <w:t xml:space="preserve"> Προωθούνται η εγκατάσταση δραστηριοτήτων σε οργανωμένους υποδοχείς, ο εκσυγχρονισμός των υφιστάμενων υποδοχέων, η εξυγίανση των Άτυπων Βιομηχανικών Συγκεντρώσεων και οι μονάδες υψηλής τεχνολογίας.</w:t>
      </w:r>
    </w:p>
    <w:p w14:paraId="49D3E14B" w14:textId="77777777" w:rsidR="00CA100B" w:rsidRPr="004E06C1" w:rsidRDefault="00410976">
      <w:pPr>
        <w:pStyle w:val="QAAnswer"/>
        <w:keepLines/>
        <w:jc w:val="both"/>
        <w:rPr>
          <w:lang w:val="el-GR"/>
        </w:rPr>
      </w:pPr>
      <w:r w:rsidRPr="004E06C1">
        <w:rPr>
          <w:lang w:val="el-GR"/>
        </w:rPr>
        <w:t>Έτσι προστατεύονται οι μητροπολιτικές περιοχές από νέα άναρχη διάχυση και, ταυτόχρονα, αντιμετωπίζονται τα πραγματικά λειτουργικά προβλήματα των επιχειρήσεων που ήδη δραστηριοποιούνται σε αυτές.</w:t>
      </w:r>
    </w:p>
    <w:p w14:paraId="6076D85B" w14:textId="7A75CE88" w:rsidR="00CA100B" w:rsidRPr="004E06C1" w:rsidRDefault="00410976" w:rsidP="004E06C1">
      <w:pPr>
        <w:pStyle w:val="QAQuestion"/>
        <w:numPr>
          <w:ilvl w:val="0"/>
          <w:numId w:val="26"/>
        </w:numPr>
        <w:rPr>
          <w:lang w:val="el-GR"/>
        </w:rPr>
      </w:pPr>
      <w:r w:rsidRPr="004E06C1">
        <w:rPr>
          <w:lang w:val="el-GR"/>
        </w:rPr>
        <w:t>Ποια είναι η ειδική μέριμνα για τον νησιωτικό χώρο;</w:t>
      </w:r>
    </w:p>
    <w:p w14:paraId="4A56FA4B" w14:textId="77777777" w:rsidR="00CA100B" w:rsidRPr="004E06C1" w:rsidRDefault="00410976">
      <w:pPr>
        <w:pStyle w:val="QAAnswer"/>
        <w:keepNext/>
        <w:keepLines/>
        <w:jc w:val="both"/>
        <w:rPr>
          <w:lang w:val="el-GR"/>
        </w:rPr>
      </w:pPr>
      <w:r w:rsidRPr="004E06C1">
        <w:rPr>
          <w:lang w:val="el-GR"/>
        </w:rPr>
        <w:t>Το Πλαίσιο αναγνωρίζει ότι τα νησιά έχουν ιδιαίτερη περιβαλλοντική και χωρική ευαισθησία, αλλά και συγκεκριμένες ανάγκες εφοδιασμού και στήριξης της τοπικής οικονομίας. Για αυτό δεν εφαρμόζει μια οριζόντια λογική, αλλά λαμβάνει υπόψη τη φυσιογνωμία και τις ανάγκες κάθε περιοχής.</w:t>
      </w:r>
    </w:p>
    <w:p w14:paraId="05CCE3EB" w14:textId="77777777" w:rsidR="00CA100B" w:rsidRPr="004E06C1" w:rsidRDefault="00410976">
      <w:pPr>
        <w:pStyle w:val="QAAnswer"/>
        <w:keepLines/>
        <w:jc w:val="both"/>
        <w:rPr>
          <w:lang w:val="el-GR"/>
        </w:rPr>
      </w:pPr>
      <w:r w:rsidRPr="004E06C1">
        <w:rPr>
          <w:lang w:val="el-GR"/>
        </w:rPr>
        <w:t>Προτάσσει την αξιοποίηση τοπικών πρώτων υλών, τις συνέργειες με την αγροτική και την τουριστική δραστηριότητα, την αποφυγή ασύμβατων χρήσεων και την κάλυψη βασικών παραγωγικών και εφοδιαστικών αναγκών, πάντοτε με όρους χωρικής και περιβαλλοντικής συμβατότητας.</w:t>
      </w:r>
    </w:p>
    <w:p w14:paraId="20506B97" w14:textId="1040BBF2" w:rsidR="00CA100B" w:rsidRPr="004E06C1" w:rsidRDefault="00410976" w:rsidP="004E06C1">
      <w:pPr>
        <w:pStyle w:val="QAQuestion"/>
        <w:numPr>
          <w:ilvl w:val="0"/>
          <w:numId w:val="26"/>
        </w:numPr>
        <w:rPr>
          <w:lang w:val="el-GR"/>
        </w:rPr>
      </w:pPr>
      <w:r w:rsidRPr="004E06C1">
        <w:rPr>
          <w:lang w:val="el-GR"/>
        </w:rPr>
        <w:t>Τι κερδίζουν τελικά η χώρα, οι επιχειρήσεις και οι τοπικές κοινωνίες;</w:t>
      </w:r>
    </w:p>
    <w:p w14:paraId="483C42B1" w14:textId="77777777" w:rsidR="00CA100B" w:rsidRPr="004E06C1" w:rsidRDefault="00410976">
      <w:pPr>
        <w:pStyle w:val="QAAnswer"/>
        <w:keepNext/>
        <w:keepLines/>
        <w:jc w:val="both"/>
        <w:rPr>
          <w:lang w:val="el-GR"/>
        </w:rPr>
      </w:pPr>
      <w:r w:rsidRPr="004E06C1">
        <w:rPr>
          <w:lang w:val="el-GR"/>
        </w:rPr>
        <w:t>Η χώρα αποκτά ενιαίο σχεδιασμό για τη βιομηχανία και την εφοδιαστική αλυσίδα, μεγαλύτερη ασφάλεια εφοδιασμού και καλύτερη χωρική υποστήριξη των κρίσιμων πρώτων υλών και των επενδύσεων στρατηγικής σημασίας. Η περιφερειακή παραγωγή και οι υφιστάμενοι βιομηχανικοί πόλοι αποκτούν σαφέστερη κατεύθυνση αναβάθμισης.</w:t>
      </w:r>
    </w:p>
    <w:p w14:paraId="4AD75B0A" w14:textId="77777777" w:rsidR="00CA100B" w:rsidRPr="004E06C1" w:rsidRDefault="00410976">
      <w:pPr>
        <w:pStyle w:val="QAAnswer"/>
        <w:keepNext/>
        <w:keepLines/>
        <w:jc w:val="both"/>
        <w:rPr>
          <w:lang w:val="el-GR"/>
        </w:rPr>
      </w:pPr>
      <w:r w:rsidRPr="004E06C1">
        <w:rPr>
          <w:lang w:val="el-GR"/>
        </w:rPr>
        <w:t>Οι επιχειρήσεις αποκτούν μεγαλύτερη ασφάλεια δικαίου και πιο προβλέψιμους κανόνες. Οι πολίτες και οι τοπικές κοινωνίες κερδίζουν λιγότερες συγκρούσεις χρήσεων, περιορισμό της άναρχης ανάπτυξης και ισχυρότερη περιβαλλοντική προστασία.</w:t>
      </w:r>
    </w:p>
    <w:p w14:paraId="42CC6733" w14:textId="77777777" w:rsidR="00CA100B" w:rsidRPr="004E06C1" w:rsidRDefault="00410976">
      <w:pPr>
        <w:pStyle w:val="QAAnswer"/>
        <w:keepLines/>
        <w:jc w:val="both"/>
        <w:rPr>
          <w:lang w:val="el-GR"/>
        </w:rPr>
      </w:pPr>
      <w:r w:rsidRPr="004E06C1">
        <w:rPr>
          <w:lang w:val="el-GR"/>
        </w:rPr>
        <w:t>Το τελικό μήνυμα είναι συγκεκριμένο: με το νέο ΕΧΠ-Β βάζουμε κανόνες στον χώρο, δίνουμε δύναμη στην ελληνική παραγωγή και προστατεύουμε το περιβάλλον. Δημιουργούμε ένα πιο δίκαιο, σύγχρονο και προβλέψιμο πλαίσιο ανάπτυξης για τη βιομηχανία και την εφοδιαστική αλυσίδα σε ολόκληρη τη χώρα.</w:t>
      </w:r>
    </w:p>
    <w:sectPr w:rsidR="00CA100B" w:rsidRPr="004E06C1" w:rsidSect="0004200D">
      <w:headerReference w:type="default" r:id="rId7"/>
      <w:footerReference w:type="default" r:id="rId8"/>
      <w:pgSz w:w="12240" w:h="15840"/>
      <w:pgMar w:top="1224" w:right="1440" w:bottom="1152" w:left="1440" w:header="504" w:footer="50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4B71E" w14:textId="77777777" w:rsidR="008D207D" w:rsidRDefault="008D207D">
      <w:pPr>
        <w:spacing w:after="0" w:line="240" w:lineRule="auto"/>
      </w:pPr>
      <w:r>
        <w:separator/>
      </w:r>
    </w:p>
  </w:endnote>
  <w:endnote w:type="continuationSeparator" w:id="0">
    <w:p w14:paraId="73835A85" w14:textId="77777777" w:rsidR="008D207D" w:rsidRDefault="008D207D">
      <w:pPr>
        <w:spacing w:after="0" w:line="240" w:lineRule="auto"/>
      </w:pPr>
      <w:r>
        <w:continuationSeparator/>
      </w:r>
    </w:p>
  </w:endnote>
  <w:endnote w:type="continuationNotice" w:id="1">
    <w:p w14:paraId="287DDCD4" w14:textId="77777777" w:rsidR="008D207D" w:rsidRDefault="008D20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Aptos">
    <w:altName w:val="Arial"/>
    <w:charset w:val="00"/>
    <w:family w:val="swiss"/>
    <w:pitch w:val="variable"/>
    <w:sig w:usb0="00000001" w:usb1="00000003" w:usb2="0000000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Arial">
    <w:panose1 w:val="020B0604020202020204"/>
    <w:charset w:val="A1"/>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92E7D3" w14:textId="76A1ECAC" w:rsidR="00925D6C" w:rsidRDefault="000D45B6">
    <w:pPr>
      <w:pStyle w:val="a6"/>
      <w:jc w:val="center"/>
    </w:pPr>
    <w:r>
      <w:rPr>
        <w:rFonts w:eastAsia="Arial"/>
        <w:color w:val="606060"/>
        <w:sz w:val="18"/>
      </w:rPr>
      <w:fldChar w:fldCharType="begin"/>
    </w:r>
    <w:r>
      <w:rPr>
        <w:rFonts w:eastAsia="Arial"/>
        <w:color w:val="606060"/>
        <w:sz w:val="18"/>
      </w:rPr>
      <w:instrText xml:space="preserve"> PAGE </w:instrText>
    </w:r>
    <w:r>
      <w:rPr>
        <w:rFonts w:eastAsia="Arial"/>
        <w:color w:val="606060"/>
        <w:sz w:val="18"/>
      </w:rPr>
      <w:fldChar w:fldCharType="separate"/>
    </w:r>
    <w:r w:rsidR="00CC55A3">
      <w:rPr>
        <w:rFonts w:eastAsia="Arial"/>
        <w:noProof/>
        <w:color w:val="606060"/>
        <w:sz w:val="18"/>
      </w:rPr>
      <w:t>3</w:t>
    </w:r>
    <w:r>
      <w:rPr>
        <w:rFonts w:eastAsia="Arial"/>
        <w:color w:val="60606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447061" w14:textId="77777777" w:rsidR="008D207D" w:rsidRDefault="008D207D">
      <w:pPr>
        <w:spacing w:after="0" w:line="240" w:lineRule="auto"/>
      </w:pPr>
      <w:r>
        <w:separator/>
      </w:r>
    </w:p>
  </w:footnote>
  <w:footnote w:type="continuationSeparator" w:id="0">
    <w:p w14:paraId="261BFD43" w14:textId="77777777" w:rsidR="008D207D" w:rsidRDefault="008D207D">
      <w:pPr>
        <w:spacing w:after="0" w:line="240" w:lineRule="auto"/>
      </w:pPr>
      <w:r>
        <w:continuationSeparator/>
      </w:r>
    </w:p>
  </w:footnote>
  <w:footnote w:type="continuationNotice" w:id="1">
    <w:p w14:paraId="2C36A67A" w14:textId="77777777" w:rsidR="008D207D" w:rsidRDefault="008D20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1B65B5" w14:textId="77777777" w:rsidR="00925D6C" w:rsidRPr="0004200D" w:rsidRDefault="00925D6C">
    <w:pPr>
      <w:pStyle w:val="a5"/>
      <w:jc w:val="right"/>
      <w:rPr>
        <w:lang w:val="el-G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4D0492C"/>
    <w:multiLevelType w:val="hybridMultilevel"/>
    <w:tmpl w:val="F8A80A0C"/>
    <w:lvl w:ilvl="0" w:tplc="55ECC946">
      <w:start w:val="4"/>
      <w:numFmt w:val="bullet"/>
      <w:lvlText w:val="-"/>
      <w:lvlJc w:val="left"/>
      <w:pPr>
        <w:ind w:left="720" w:hanging="360"/>
      </w:pPr>
      <w:rPr>
        <w:rFonts w:ascii="Calibri" w:eastAsia="Aptos"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0ACD1397"/>
    <w:multiLevelType w:val="hybridMultilevel"/>
    <w:tmpl w:val="AA6805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1ED6F70"/>
    <w:multiLevelType w:val="hybridMultilevel"/>
    <w:tmpl w:val="AA6805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B1116B5"/>
    <w:multiLevelType w:val="multilevel"/>
    <w:tmpl w:val="A7169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BE0C0A"/>
    <w:multiLevelType w:val="hybridMultilevel"/>
    <w:tmpl w:val="AA680580"/>
    <w:lvl w:ilvl="0" w:tplc="5022A58A">
      <w:start w:val="1"/>
      <w:numFmt w:val="decimal"/>
      <w:lvlText w:val="%1."/>
      <w:lvlJc w:val="left"/>
      <w:pPr>
        <w:ind w:left="720" w:hanging="360"/>
      </w:pPr>
      <w:rPr>
        <w:rFonts w:hint="default"/>
        <w:b/>
        <w:bCs/>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1C9B220F"/>
    <w:multiLevelType w:val="hybridMultilevel"/>
    <w:tmpl w:val="AA6805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3E947FA"/>
    <w:multiLevelType w:val="hybridMultilevel"/>
    <w:tmpl w:val="4586B8D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2D430DED"/>
    <w:multiLevelType w:val="hybridMultilevel"/>
    <w:tmpl w:val="AA68058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E966381"/>
    <w:multiLevelType w:val="multilevel"/>
    <w:tmpl w:val="233AE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281071"/>
    <w:multiLevelType w:val="multilevel"/>
    <w:tmpl w:val="E8B4F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813B09"/>
    <w:multiLevelType w:val="hybridMultilevel"/>
    <w:tmpl w:val="F1CCE07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0" w15:restartNumberingAfterBreak="0">
    <w:nsid w:val="49D47DF8"/>
    <w:multiLevelType w:val="hybridMultilevel"/>
    <w:tmpl w:val="AED233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568E4FEA"/>
    <w:multiLevelType w:val="multilevel"/>
    <w:tmpl w:val="1BDC4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D122E4"/>
    <w:multiLevelType w:val="hybridMultilevel"/>
    <w:tmpl w:val="60006BB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3" w15:restartNumberingAfterBreak="0">
    <w:nsid w:val="5D9D2433"/>
    <w:multiLevelType w:val="multilevel"/>
    <w:tmpl w:val="01B863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232E61"/>
    <w:multiLevelType w:val="multilevel"/>
    <w:tmpl w:val="F446A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E5E56AF"/>
    <w:multiLevelType w:val="multilevel"/>
    <w:tmpl w:val="8D4E6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14"/>
  </w:num>
  <w:num w:numId="3">
    <w:abstractNumId w:val="21"/>
  </w:num>
  <w:num w:numId="4">
    <w:abstractNumId w:val="9"/>
  </w:num>
  <w:num w:numId="5">
    <w:abstractNumId w:val="18"/>
  </w:num>
  <w:num w:numId="6">
    <w:abstractNumId w:val="10"/>
  </w:num>
  <w:num w:numId="7">
    <w:abstractNumId w:val="8"/>
  </w:num>
  <w:num w:numId="8">
    <w:abstractNumId w:val="24"/>
  </w:num>
  <w:num w:numId="9">
    <w:abstractNumId w:val="6"/>
  </w:num>
  <w:num w:numId="10">
    <w:abstractNumId w:val="16"/>
  </w:num>
  <w:num w:numId="11">
    <w:abstractNumId w:val="23"/>
  </w:num>
  <w:num w:numId="12">
    <w:abstractNumId w:val="12"/>
  </w:num>
  <w:num w:numId="13">
    <w:abstractNumId w:val="3"/>
  </w:num>
  <w:num w:numId="14">
    <w:abstractNumId w:val="11"/>
  </w:num>
  <w:num w:numId="15">
    <w:abstractNumId w:val="2"/>
  </w:num>
  <w:num w:numId="16">
    <w:abstractNumId w:val="7"/>
  </w:num>
  <w:num w:numId="17">
    <w:abstractNumId w:val="13"/>
  </w:num>
  <w:num w:numId="18">
    <w:abstractNumId w:val="0"/>
  </w:num>
  <w:num w:numId="19">
    <w:abstractNumId w:val="4"/>
  </w:num>
  <w:num w:numId="20">
    <w:abstractNumId w:val="20"/>
  </w:num>
  <w:num w:numId="21">
    <w:abstractNumId w:val="5"/>
  </w:num>
  <w:num w:numId="22">
    <w:abstractNumId w:val="17"/>
  </w:num>
  <w:num w:numId="23">
    <w:abstractNumId w:val="19"/>
  </w:num>
  <w:num w:numId="24">
    <w:abstractNumId w:val="25"/>
  </w:num>
  <w:num w:numId="25">
    <w:abstractNumId w:val="22"/>
  </w:num>
  <w:num w:numId="2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0986"/>
    <w:rsid w:val="0000127F"/>
    <w:rsid w:val="00002A44"/>
    <w:rsid w:val="00013432"/>
    <w:rsid w:val="00015101"/>
    <w:rsid w:val="00017664"/>
    <w:rsid w:val="00023BC0"/>
    <w:rsid w:val="00025E6C"/>
    <w:rsid w:val="000317BC"/>
    <w:rsid w:val="000318FA"/>
    <w:rsid w:val="00034616"/>
    <w:rsid w:val="00035E8E"/>
    <w:rsid w:val="0003748A"/>
    <w:rsid w:val="0004200D"/>
    <w:rsid w:val="00042CF5"/>
    <w:rsid w:val="000441CB"/>
    <w:rsid w:val="000451C9"/>
    <w:rsid w:val="00045318"/>
    <w:rsid w:val="00045C67"/>
    <w:rsid w:val="00051481"/>
    <w:rsid w:val="0005457D"/>
    <w:rsid w:val="00055598"/>
    <w:rsid w:val="00056007"/>
    <w:rsid w:val="0006063C"/>
    <w:rsid w:val="00066AF7"/>
    <w:rsid w:val="00067FA0"/>
    <w:rsid w:val="000713DC"/>
    <w:rsid w:val="00073A5B"/>
    <w:rsid w:val="0007434A"/>
    <w:rsid w:val="00077121"/>
    <w:rsid w:val="000802EF"/>
    <w:rsid w:val="00080C44"/>
    <w:rsid w:val="000812F8"/>
    <w:rsid w:val="0009623A"/>
    <w:rsid w:val="000A07F3"/>
    <w:rsid w:val="000A0BA1"/>
    <w:rsid w:val="000A2391"/>
    <w:rsid w:val="000A32D7"/>
    <w:rsid w:val="000B0DC1"/>
    <w:rsid w:val="000B1574"/>
    <w:rsid w:val="000B1AFE"/>
    <w:rsid w:val="000C2201"/>
    <w:rsid w:val="000C4114"/>
    <w:rsid w:val="000D093A"/>
    <w:rsid w:val="000D094D"/>
    <w:rsid w:val="000D2B13"/>
    <w:rsid w:val="000D2D13"/>
    <w:rsid w:val="000D40FE"/>
    <w:rsid w:val="000D45B6"/>
    <w:rsid w:val="000D5A48"/>
    <w:rsid w:val="000D6607"/>
    <w:rsid w:val="000E0E4C"/>
    <w:rsid w:val="000E0EE1"/>
    <w:rsid w:val="000E3EB9"/>
    <w:rsid w:val="000E51A4"/>
    <w:rsid w:val="000F00CA"/>
    <w:rsid w:val="000F191C"/>
    <w:rsid w:val="000F2CB6"/>
    <w:rsid w:val="000F3629"/>
    <w:rsid w:val="000F4A7C"/>
    <w:rsid w:val="000F5084"/>
    <w:rsid w:val="00103152"/>
    <w:rsid w:val="001033A3"/>
    <w:rsid w:val="00105B0C"/>
    <w:rsid w:val="00106B77"/>
    <w:rsid w:val="00106B9A"/>
    <w:rsid w:val="00107779"/>
    <w:rsid w:val="00110514"/>
    <w:rsid w:val="00113B07"/>
    <w:rsid w:val="001147A1"/>
    <w:rsid w:val="001151BE"/>
    <w:rsid w:val="001153C5"/>
    <w:rsid w:val="00122081"/>
    <w:rsid w:val="00130675"/>
    <w:rsid w:val="00132781"/>
    <w:rsid w:val="00137336"/>
    <w:rsid w:val="00137AF3"/>
    <w:rsid w:val="00142BCD"/>
    <w:rsid w:val="00144D8A"/>
    <w:rsid w:val="001460F9"/>
    <w:rsid w:val="001464FF"/>
    <w:rsid w:val="0014704A"/>
    <w:rsid w:val="0014706D"/>
    <w:rsid w:val="0015074B"/>
    <w:rsid w:val="00152A30"/>
    <w:rsid w:val="001542B9"/>
    <w:rsid w:val="00154E81"/>
    <w:rsid w:val="00155B4B"/>
    <w:rsid w:val="001579BE"/>
    <w:rsid w:val="00161B1B"/>
    <w:rsid w:val="0016240B"/>
    <w:rsid w:val="00166451"/>
    <w:rsid w:val="00167803"/>
    <w:rsid w:val="0017494A"/>
    <w:rsid w:val="00175F5E"/>
    <w:rsid w:val="0017609D"/>
    <w:rsid w:val="00176653"/>
    <w:rsid w:val="00177989"/>
    <w:rsid w:val="00180810"/>
    <w:rsid w:val="00180A3C"/>
    <w:rsid w:val="0018135D"/>
    <w:rsid w:val="00183B96"/>
    <w:rsid w:val="00186444"/>
    <w:rsid w:val="00187386"/>
    <w:rsid w:val="00193B7C"/>
    <w:rsid w:val="0019461F"/>
    <w:rsid w:val="00195E5F"/>
    <w:rsid w:val="001A0F29"/>
    <w:rsid w:val="001A39D2"/>
    <w:rsid w:val="001B0854"/>
    <w:rsid w:val="001B3CA4"/>
    <w:rsid w:val="001B4B4B"/>
    <w:rsid w:val="001C4927"/>
    <w:rsid w:val="001C5E21"/>
    <w:rsid w:val="001C680E"/>
    <w:rsid w:val="001D380C"/>
    <w:rsid w:val="001D48C5"/>
    <w:rsid w:val="001D6841"/>
    <w:rsid w:val="001D6BFD"/>
    <w:rsid w:val="001D7028"/>
    <w:rsid w:val="001E0649"/>
    <w:rsid w:val="001E0A1B"/>
    <w:rsid w:val="001E30EB"/>
    <w:rsid w:val="001E5C63"/>
    <w:rsid w:val="001E66AC"/>
    <w:rsid w:val="001F26F5"/>
    <w:rsid w:val="001F2ED9"/>
    <w:rsid w:val="001F4DCD"/>
    <w:rsid w:val="001F5177"/>
    <w:rsid w:val="001F5729"/>
    <w:rsid w:val="001F5DDD"/>
    <w:rsid w:val="00202752"/>
    <w:rsid w:val="00205694"/>
    <w:rsid w:val="00210961"/>
    <w:rsid w:val="0021416C"/>
    <w:rsid w:val="00215485"/>
    <w:rsid w:val="002156DB"/>
    <w:rsid w:val="00216295"/>
    <w:rsid w:val="002163A3"/>
    <w:rsid w:val="002178DA"/>
    <w:rsid w:val="002219A0"/>
    <w:rsid w:val="002262F6"/>
    <w:rsid w:val="00226CD3"/>
    <w:rsid w:val="00226F03"/>
    <w:rsid w:val="00227DE1"/>
    <w:rsid w:val="00232167"/>
    <w:rsid w:val="00233021"/>
    <w:rsid w:val="00233AFF"/>
    <w:rsid w:val="00234B7F"/>
    <w:rsid w:val="00241953"/>
    <w:rsid w:val="00247808"/>
    <w:rsid w:val="002512C4"/>
    <w:rsid w:val="002513EB"/>
    <w:rsid w:val="00253C5F"/>
    <w:rsid w:val="002556C5"/>
    <w:rsid w:val="00263682"/>
    <w:rsid w:val="00266817"/>
    <w:rsid w:val="00272D23"/>
    <w:rsid w:val="002838A2"/>
    <w:rsid w:val="002867B1"/>
    <w:rsid w:val="00286C0E"/>
    <w:rsid w:val="0029639D"/>
    <w:rsid w:val="00297096"/>
    <w:rsid w:val="002A3273"/>
    <w:rsid w:val="002A46BC"/>
    <w:rsid w:val="002A5191"/>
    <w:rsid w:val="002B7CD1"/>
    <w:rsid w:val="002C30A9"/>
    <w:rsid w:val="002C57E9"/>
    <w:rsid w:val="002E0480"/>
    <w:rsid w:val="002E04F6"/>
    <w:rsid w:val="002F1B4F"/>
    <w:rsid w:val="002F3B5D"/>
    <w:rsid w:val="002F4DED"/>
    <w:rsid w:val="002F4EDA"/>
    <w:rsid w:val="003014BF"/>
    <w:rsid w:val="00303954"/>
    <w:rsid w:val="00303EE4"/>
    <w:rsid w:val="00304FD0"/>
    <w:rsid w:val="00306A8B"/>
    <w:rsid w:val="003154B7"/>
    <w:rsid w:val="00320F96"/>
    <w:rsid w:val="00320FEC"/>
    <w:rsid w:val="0032214A"/>
    <w:rsid w:val="00324518"/>
    <w:rsid w:val="00326F90"/>
    <w:rsid w:val="003309B0"/>
    <w:rsid w:val="00330FE1"/>
    <w:rsid w:val="00335F90"/>
    <w:rsid w:val="003370D5"/>
    <w:rsid w:val="003468FE"/>
    <w:rsid w:val="003502AB"/>
    <w:rsid w:val="0035327A"/>
    <w:rsid w:val="00355957"/>
    <w:rsid w:val="0035787B"/>
    <w:rsid w:val="00362B8F"/>
    <w:rsid w:val="003663F9"/>
    <w:rsid w:val="00366774"/>
    <w:rsid w:val="00366AEF"/>
    <w:rsid w:val="00367F75"/>
    <w:rsid w:val="00372B67"/>
    <w:rsid w:val="00373CD5"/>
    <w:rsid w:val="00377F35"/>
    <w:rsid w:val="00380FA3"/>
    <w:rsid w:val="00383A6F"/>
    <w:rsid w:val="00385819"/>
    <w:rsid w:val="003860B3"/>
    <w:rsid w:val="0039081E"/>
    <w:rsid w:val="00395AC9"/>
    <w:rsid w:val="003A69B6"/>
    <w:rsid w:val="003B1BBB"/>
    <w:rsid w:val="003B2BD8"/>
    <w:rsid w:val="003B3597"/>
    <w:rsid w:val="003B410B"/>
    <w:rsid w:val="003B615C"/>
    <w:rsid w:val="003B7637"/>
    <w:rsid w:val="003C3635"/>
    <w:rsid w:val="003C637B"/>
    <w:rsid w:val="003D2E21"/>
    <w:rsid w:val="003D38BB"/>
    <w:rsid w:val="003E078D"/>
    <w:rsid w:val="003E0FC5"/>
    <w:rsid w:val="003E231F"/>
    <w:rsid w:val="003E29E4"/>
    <w:rsid w:val="003E7C2A"/>
    <w:rsid w:val="003F3F6A"/>
    <w:rsid w:val="003F4FAA"/>
    <w:rsid w:val="00405CCE"/>
    <w:rsid w:val="00405EC9"/>
    <w:rsid w:val="00407DEA"/>
    <w:rsid w:val="0041034B"/>
    <w:rsid w:val="00410548"/>
    <w:rsid w:val="00410976"/>
    <w:rsid w:val="00413680"/>
    <w:rsid w:val="00414748"/>
    <w:rsid w:val="00423606"/>
    <w:rsid w:val="00424EAC"/>
    <w:rsid w:val="00425864"/>
    <w:rsid w:val="00431292"/>
    <w:rsid w:val="004443BC"/>
    <w:rsid w:val="004447F0"/>
    <w:rsid w:val="00446AB7"/>
    <w:rsid w:val="00446CD7"/>
    <w:rsid w:val="00447AB3"/>
    <w:rsid w:val="00452D14"/>
    <w:rsid w:val="00453A12"/>
    <w:rsid w:val="00454519"/>
    <w:rsid w:val="00456E62"/>
    <w:rsid w:val="0046498C"/>
    <w:rsid w:val="0046670D"/>
    <w:rsid w:val="0047079B"/>
    <w:rsid w:val="0047143D"/>
    <w:rsid w:val="00472782"/>
    <w:rsid w:val="00472BBC"/>
    <w:rsid w:val="00473CD8"/>
    <w:rsid w:val="004808CE"/>
    <w:rsid w:val="004808E9"/>
    <w:rsid w:val="004859E1"/>
    <w:rsid w:val="00485C15"/>
    <w:rsid w:val="00490012"/>
    <w:rsid w:val="00491826"/>
    <w:rsid w:val="00497D7B"/>
    <w:rsid w:val="004A274F"/>
    <w:rsid w:val="004A46AD"/>
    <w:rsid w:val="004A7AD3"/>
    <w:rsid w:val="004B38AA"/>
    <w:rsid w:val="004B4F2E"/>
    <w:rsid w:val="004B7E96"/>
    <w:rsid w:val="004C488F"/>
    <w:rsid w:val="004C7A3D"/>
    <w:rsid w:val="004D377C"/>
    <w:rsid w:val="004D4CA0"/>
    <w:rsid w:val="004E06C1"/>
    <w:rsid w:val="004E2140"/>
    <w:rsid w:val="004E460A"/>
    <w:rsid w:val="004E539C"/>
    <w:rsid w:val="004E5CF2"/>
    <w:rsid w:val="004E690B"/>
    <w:rsid w:val="004E7326"/>
    <w:rsid w:val="004F5B91"/>
    <w:rsid w:val="00501042"/>
    <w:rsid w:val="00501C2C"/>
    <w:rsid w:val="00510430"/>
    <w:rsid w:val="00511A33"/>
    <w:rsid w:val="005121B6"/>
    <w:rsid w:val="0051296A"/>
    <w:rsid w:val="00514805"/>
    <w:rsid w:val="0052295A"/>
    <w:rsid w:val="005267FF"/>
    <w:rsid w:val="00530895"/>
    <w:rsid w:val="00531B8F"/>
    <w:rsid w:val="00532539"/>
    <w:rsid w:val="00532B2C"/>
    <w:rsid w:val="00534844"/>
    <w:rsid w:val="0053629B"/>
    <w:rsid w:val="00540374"/>
    <w:rsid w:val="005529CA"/>
    <w:rsid w:val="00553604"/>
    <w:rsid w:val="005649BB"/>
    <w:rsid w:val="00567B48"/>
    <w:rsid w:val="005715B3"/>
    <w:rsid w:val="0057398E"/>
    <w:rsid w:val="00573C80"/>
    <w:rsid w:val="00582C2E"/>
    <w:rsid w:val="00583608"/>
    <w:rsid w:val="00587E36"/>
    <w:rsid w:val="005915BD"/>
    <w:rsid w:val="00593E13"/>
    <w:rsid w:val="00594430"/>
    <w:rsid w:val="00594A31"/>
    <w:rsid w:val="00595A41"/>
    <w:rsid w:val="00595D59"/>
    <w:rsid w:val="0059641C"/>
    <w:rsid w:val="005A078A"/>
    <w:rsid w:val="005A0BC7"/>
    <w:rsid w:val="005A29F9"/>
    <w:rsid w:val="005A5B56"/>
    <w:rsid w:val="005B0327"/>
    <w:rsid w:val="005B2726"/>
    <w:rsid w:val="005B3227"/>
    <w:rsid w:val="005B3FBB"/>
    <w:rsid w:val="005C2BDD"/>
    <w:rsid w:val="005C7524"/>
    <w:rsid w:val="005D2071"/>
    <w:rsid w:val="005D4A37"/>
    <w:rsid w:val="005D502B"/>
    <w:rsid w:val="005E0E22"/>
    <w:rsid w:val="005E1C2C"/>
    <w:rsid w:val="005E29FB"/>
    <w:rsid w:val="005E522E"/>
    <w:rsid w:val="006049C8"/>
    <w:rsid w:val="00610AC5"/>
    <w:rsid w:val="0061447E"/>
    <w:rsid w:val="00616ACE"/>
    <w:rsid w:val="00617020"/>
    <w:rsid w:val="00621088"/>
    <w:rsid w:val="00621145"/>
    <w:rsid w:val="00621194"/>
    <w:rsid w:val="00623770"/>
    <w:rsid w:val="006265F0"/>
    <w:rsid w:val="00630A32"/>
    <w:rsid w:val="00637E0D"/>
    <w:rsid w:val="00641399"/>
    <w:rsid w:val="006422C1"/>
    <w:rsid w:val="00642981"/>
    <w:rsid w:val="00642BD4"/>
    <w:rsid w:val="00644546"/>
    <w:rsid w:val="00650910"/>
    <w:rsid w:val="006514E6"/>
    <w:rsid w:val="00656341"/>
    <w:rsid w:val="00660CBA"/>
    <w:rsid w:val="0066331F"/>
    <w:rsid w:val="00663998"/>
    <w:rsid w:val="0066513D"/>
    <w:rsid w:val="0066783B"/>
    <w:rsid w:val="00667F90"/>
    <w:rsid w:val="00676023"/>
    <w:rsid w:val="00681ABE"/>
    <w:rsid w:val="00681EDB"/>
    <w:rsid w:val="00681FF8"/>
    <w:rsid w:val="006849C2"/>
    <w:rsid w:val="006849D1"/>
    <w:rsid w:val="00686269"/>
    <w:rsid w:val="006935BD"/>
    <w:rsid w:val="00694FEF"/>
    <w:rsid w:val="00695B59"/>
    <w:rsid w:val="006A0662"/>
    <w:rsid w:val="006A13B5"/>
    <w:rsid w:val="006A2FD7"/>
    <w:rsid w:val="006A33AD"/>
    <w:rsid w:val="006A5445"/>
    <w:rsid w:val="006A69F6"/>
    <w:rsid w:val="006B2188"/>
    <w:rsid w:val="006B7F53"/>
    <w:rsid w:val="006C0BD4"/>
    <w:rsid w:val="006C13C5"/>
    <w:rsid w:val="006C5CE6"/>
    <w:rsid w:val="006D07C4"/>
    <w:rsid w:val="006D32AC"/>
    <w:rsid w:val="006E2B66"/>
    <w:rsid w:val="006E5BDB"/>
    <w:rsid w:val="006E6904"/>
    <w:rsid w:val="006F095D"/>
    <w:rsid w:val="006F11D9"/>
    <w:rsid w:val="006F265B"/>
    <w:rsid w:val="007005DE"/>
    <w:rsid w:val="00700D61"/>
    <w:rsid w:val="00701238"/>
    <w:rsid w:val="00702D60"/>
    <w:rsid w:val="00706113"/>
    <w:rsid w:val="0070660B"/>
    <w:rsid w:val="00713217"/>
    <w:rsid w:val="0072667D"/>
    <w:rsid w:val="00733CB0"/>
    <w:rsid w:val="007357C0"/>
    <w:rsid w:val="00737492"/>
    <w:rsid w:val="00741492"/>
    <w:rsid w:val="00743839"/>
    <w:rsid w:val="00744603"/>
    <w:rsid w:val="007521F0"/>
    <w:rsid w:val="007564CC"/>
    <w:rsid w:val="00757AD4"/>
    <w:rsid w:val="00760475"/>
    <w:rsid w:val="0076461F"/>
    <w:rsid w:val="0077095D"/>
    <w:rsid w:val="007724C2"/>
    <w:rsid w:val="007809D7"/>
    <w:rsid w:val="0078263E"/>
    <w:rsid w:val="00782FB4"/>
    <w:rsid w:val="00784397"/>
    <w:rsid w:val="00793E9E"/>
    <w:rsid w:val="007A074F"/>
    <w:rsid w:val="007A182C"/>
    <w:rsid w:val="007A432E"/>
    <w:rsid w:val="007A7175"/>
    <w:rsid w:val="007B3281"/>
    <w:rsid w:val="007C5D85"/>
    <w:rsid w:val="007D203E"/>
    <w:rsid w:val="007D546B"/>
    <w:rsid w:val="007E09F1"/>
    <w:rsid w:val="007E13FB"/>
    <w:rsid w:val="007E5E28"/>
    <w:rsid w:val="007EE0BE"/>
    <w:rsid w:val="007F0F12"/>
    <w:rsid w:val="007F0FF1"/>
    <w:rsid w:val="007F75C9"/>
    <w:rsid w:val="007F788F"/>
    <w:rsid w:val="00801DC5"/>
    <w:rsid w:val="00803E37"/>
    <w:rsid w:val="00804451"/>
    <w:rsid w:val="00806B3C"/>
    <w:rsid w:val="00814D0C"/>
    <w:rsid w:val="00815F6E"/>
    <w:rsid w:val="008163CE"/>
    <w:rsid w:val="008171D0"/>
    <w:rsid w:val="008272DB"/>
    <w:rsid w:val="008319AA"/>
    <w:rsid w:val="0083283F"/>
    <w:rsid w:val="00833A97"/>
    <w:rsid w:val="0083419C"/>
    <w:rsid w:val="008360BA"/>
    <w:rsid w:val="008368EE"/>
    <w:rsid w:val="00837928"/>
    <w:rsid w:val="00840A87"/>
    <w:rsid w:val="00843FC3"/>
    <w:rsid w:val="00850733"/>
    <w:rsid w:val="0085323D"/>
    <w:rsid w:val="008552B2"/>
    <w:rsid w:val="008642E3"/>
    <w:rsid w:val="00870702"/>
    <w:rsid w:val="00873372"/>
    <w:rsid w:val="00874D28"/>
    <w:rsid w:val="00881460"/>
    <w:rsid w:val="008836AB"/>
    <w:rsid w:val="00883A38"/>
    <w:rsid w:val="00884B2B"/>
    <w:rsid w:val="00885502"/>
    <w:rsid w:val="00887A75"/>
    <w:rsid w:val="00890C10"/>
    <w:rsid w:val="008952F8"/>
    <w:rsid w:val="008A2584"/>
    <w:rsid w:val="008A4265"/>
    <w:rsid w:val="008A4C73"/>
    <w:rsid w:val="008B52A5"/>
    <w:rsid w:val="008C0F89"/>
    <w:rsid w:val="008C1B30"/>
    <w:rsid w:val="008C30F3"/>
    <w:rsid w:val="008C3DEA"/>
    <w:rsid w:val="008D0744"/>
    <w:rsid w:val="008D207D"/>
    <w:rsid w:val="008D4F93"/>
    <w:rsid w:val="00901E9F"/>
    <w:rsid w:val="00901FAE"/>
    <w:rsid w:val="00906857"/>
    <w:rsid w:val="00912D39"/>
    <w:rsid w:val="00915405"/>
    <w:rsid w:val="00925D6C"/>
    <w:rsid w:val="0093087C"/>
    <w:rsid w:val="009355BC"/>
    <w:rsid w:val="00935FD2"/>
    <w:rsid w:val="0094124E"/>
    <w:rsid w:val="00942179"/>
    <w:rsid w:val="0095024C"/>
    <w:rsid w:val="00950D7F"/>
    <w:rsid w:val="0095175D"/>
    <w:rsid w:val="00955FB8"/>
    <w:rsid w:val="009579CD"/>
    <w:rsid w:val="00964B60"/>
    <w:rsid w:val="00965C0D"/>
    <w:rsid w:val="00966B9B"/>
    <w:rsid w:val="00967438"/>
    <w:rsid w:val="00967991"/>
    <w:rsid w:val="00970DA2"/>
    <w:rsid w:val="009714AD"/>
    <w:rsid w:val="009720D6"/>
    <w:rsid w:val="00975286"/>
    <w:rsid w:val="00975FA5"/>
    <w:rsid w:val="00980732"/>
    <w:rsid w:val="00980C6C"/>
    <w:rsid w:val="00981E88"/>
    <w:rsid w:val="0098500F"/>
    <w:rsid w:val="00991441"/>
    <w:rsid w:val="00991EAC"/>
    <w:rsid w:val="0099218A"/>
    <w:rsid w:val="009955B3"/>
    <w:rsid w:val="00996C7A"/>
    <w:rsid w:val="00997600"/>
    <w:rsid w:val="009A6888"/>
    <w:rsid w:val="009B4741"/>
    <w:rsid w:val="009B7673"/>
    <w:rsid w:val="009B7B12"/>
    <w:rsid w:val="009B7BC8"/>
    <w:rsid w:val="009C26B9"/>
    <w:rsid w:val="009C4534"/>
    <w:rsid w:val="009C4DD2"/>
    <w:rsid w:val="009D1644"/>
    <w:rsid w:val="009D2EC8"/>
    <w:rsid w:val="009D3D88"/>
    <w:rsid w:val="009E2817"/>
    <w:rsid w:val="009E2D04"/>
    <w:rsid w:val="009E373F"/>
    <w:rsid w:val="009E56C1"/>
    <w:rsid w:val="009E571B"/>
    <w:rsid w:val="009E650D"/>
    <w:rsid w:val="009E768E"/>
    <w:rsid w:val="009F287D"/>
    <w:rsid w:val="009F294D"/>
    <w:rsid w:val="009F54D2"/>
    <w:rsid w:val="009F620D"/>
    <w:rsid w:val="009F66AE"/>
    <w:rsid w:val="009F7234"/>
    <w:rsid w:val="00A03EFB"/>
    <w:rsid w:val="00A058F2"/>
    <w:rsid w:val="00A0758F"/>
    <w:rsid w:val="00A1025C"/>
    <w:rsid w:val="00A12EF0"/>
    <w:rsid w:val="00A20DE5"/>
    <w:rsid w:val="00A21C7E"/>
    <w:rsid w:val="00A26770"/>
    <w:rsid w:val="00A31C0A"/>
    <w:rsid w:val="00A4300D"/>
    <w:rsid w:val="00A46B41"/>
    <w:rsid w:val="00A46F0F"/>
    <w:rsid w:val="00A47977"/>
    <w:rsid w:val="00A56D36"/>
    <w:rsid w:val="00A638C1"/>
    <w:rsid w:val="00A66D98"/>
    <w:rsid w:val="00A67CEC"/>
    <w:rsid w:val="00A70C58"/>
    <w:rsid w:val="00A72928"/>
    <w:rsid w:val="00A75C6E"/>
    <w:rsid w:val="00A76C89"/>
    <w:rsid w:val="00A77888"/>
    <w:rsid w:val="00A81748"/>
    <w:rsid w:val="00A82381"/>
    <w:rsid w:val="00A905A8"/>
    <w:rsid w:val="00A97D48"/>
    <w:rsid w:val="00AA0EAC"/>
    <w:rsid w:val="00AA1282"/>
    <w:rsid w:val="00AA1D8D"/>
    <w:rsid w:val="00AA5976"/>
    <w:rsid w:val="00AB4796"/>
    <w:rsid w:val="00AB65AF"/>
    <w:rsid w:val="00AC186A"/>
    <w:rsid w:val="00AC2602"/>
    <w:rsid w:val="00AC2A2B"/>
    <w:rsid w:val="00AC43B2"/>
    <w:rsid w:val="00AC604B"/>
    <w:rsid w:val="00AC6625"/>
    <w:rsid w:val="00AC72C0"/>
    <w:rsid w:val="00AC74B3"/>
    <w:rsid w:val="00AC74F6"/>
    <w:rsid w:val="00AD3CEA"/>
    <w:rsid w:val="00AD4044"/>
    <w:rsid w:val="00AE5202"/>
    <w:rsid w:val="00AE6E7E"/>
    <w:rsid w:val="00AE742D"/>
    <w:rsid w:val="00AF032D"/>
    <w:rsid w:val="00AF0FB3"/>
    <w:rsid w:val="00AF17D6"/>
    <w:rsid w:val="00AF29C2"/>
    <w:rsid w:val="00AF62FC"/>
    <w:rsid w:val="00AF6D2A"/>
    <w:rsid w:val="00AF74B9"/>
    <w:rsid w:val="00AF7659"/>
    <w:rsid w:val="00B05561"/>
    <w:rsid w:val="00B11CD1"/>
    <w:rsid w:val="00B1396D"/>
    <w:rsid w:val="00B14D4E"/>
    <w:rsid w:val="00B15376"/>
    <w:rsid w:val="00B1713B"/>
    <w:rsid w:val="00B17E74"/>
    <w:rsid w:val="00B21142"/>
    <w:rsid w:val="00B24011"/>
    <w:rsid w:val="00B242A7"/>
    <w:rsid w:val="00B266DA"/>
    <w:rsid w:val="00B27A07"/>
    <w:rsid w:val="00B331D2"/>
    <w:rsid w:val="00B33F80"/>
    <w:rsid w:val="00B34B27"/>
    <w:rsid w:val="00B37143"/>
    <w:rsid w:val="00B41CA5"/>
    <w:rsid w:val="00B47730"/>
    <w:rsid w:val="00B5024C"/>
    <w:rsid w:val="00B502DB"/>
    <w:rsid w:val="00B54DA5"/>
    <w:rsid w:val="00B61232"/>
    <w:rsid w:val="00B61B8B"/>
    <w:rsid w:val="00B65C07"/>
    <w:rsid w:val="00B66922"/>
    <w:rsid w:val="00B71A9F"/>
    <w:rsid w:val="00B71F6A"/>
    <w:rsid w:val="00B74D9F"/>
    <w:rsid w:val="00B7638B"/>
    <w:rsid w:val="00B8014D"/>
    <w:rsid w:val="00B90D07"/>
    <w:rsid w:val="00B93FAF"/>
    <w:rsid w:val="00B97471"/>
    <w:rsid w:val="00BA38CD"/>
    <w:rsid w:val="00BA3910"/>
    <w:rsid w:val="00BA421E"/>
    <w:rsid w:val="00BA42F4"/>
    <w:rsid w:val="00BB211B"/>
    <w:rsid w:val="00BB2B39"/>
    <w:rsid w:val="00BB6150"/>
    <w:rsid w:val="00BC0573"/>
    <w:rsid w:val="00BC3A35"/>
    <w:rsid w:val="00BD0B6A"/>
    <w:rsid w:val="00BD5782"/>
    <w:rsid w:val="00BD6CBB"/>
    <w:rsid w:val="00BD6F17"/>
    <w:rsid w:val="00BD7A69"/>
    <w:rsid w:val="00BE1A58"/>
    <w:rsid w:val="00BE3B2D"/>
    <w:rsid w:val="00BE58EE"/>
    <w:rsid w:val="00BE6570"/>
    <w:rsid w:val="00BF3F85"/>
    <w:rsid w:val="00BF62A8"/>
    <w:rsid w:val="00BF6D85"/>
    <w:rsid w:val="00BF733F"/>
    <w:rsid w:val="00C011AF"/>
    <w:rsid w:val="00C04AC2"/>
    <w:rsid w:val="00C06AE6"/>
    <w:rsid w:val="00C102CC"/>
    <w:rsid w:val="00C111CC"/>
    <w:rsid w:val="00C13496"/>
    <w:rsid w:val="00C177CB"/>
    <w:rsid w:val="00C23D45"/>
    <w:rsid w:val="00C317A9"/>
    <w:rsid w:val="00C3224B"/>
    <w:rsid w:val="00C34DBD"/>
    <w:rsid w:val="00C36FE8"/>
    <w:rsid w:val="00C40523"/>
    <w:rsid w:val="00C405FA"/>
    <w:rsid w:val="00C463A6"/>
    <w:rsid w:val="00C475FC"/>
    <w:rsid w:val="00C50728"/>
    <w:rsid w:val="00C545CC"/>
    <w:rsid w:val="00C57B55"/>
    <w:rsid w:val="00C64588"/>
    <w:rsid w:val="00C76150"/>
    <w:rsid w:val="00C8378F"/>
    <w:rsid w:val="00CA100B"/>
    <w:rsid w:val="00CB0664"/>
    <w:rsid w:val="00CC32AF"/>
    <w:rsid w:val="00CC55A3"/>
    <w:rsid w:val="00CC5C40"/>
    <w:rsid w:val="00CD55EB"/>
    <w:rsid w:val="00CD5718"/>
    <w:rsid w:val="00CE34D4"/>
    <w:rsid w:val="00CE3560"/>
    <w:rsid w:val="00CE43C2"/>
    <w:rsid w:val="00CE6992"/>
    <w:rsid w:val="00CF05DC"/>
    <w:rsid w:val="00CF2739"/>
    <w:rsid w:val="00CF38AE"/>
    <w:rsid w:val="00CF3C7C"/>
    <w:rsid w:val="00CF53D4"/>
    <w:rsid w:val="00D00D3A"/>
    <w:rsid w:val="00D0195B"/>
    <w:rsid w:val="00D01F8C"/>
    <w:rsid w:val="00D036B3"/>
    <w:rsid w:val="00D05625"/>
    <w:rsid w:val="00D05B4F"/>
    <w:rsid w:val="00D06B54"/>
    <w:rsid w:val="00D12CA6"/>
    <w:rsid w:val="00D16333"/>
    <w:rsid w:val="00D2696C"/>
    <w:rsid w:val="00D338DA"/>
    <w:rsid w:val="00D33CBE"/>
    <w:rsid w:val="00D341D3"/>
    <w:rsid w:val="00D35036"/>
    <w:rsid w:val="00D3775D"/>
    <w:rsid w:val="00D4795C"/>
    <w:rsid w:val="00D50058"/>
    <w:rsid w:val="00D5200D"/>
    <w:rsid w:val="00D52AB8"/>
    <w:rsid w:val="00D53A46"/>
    <w:rsid w:val="00D6187E"/>
    <w:rsid w:val="00D6430C"/>
    <w:rsid w:val="00D6487B"/>
    <w:rsid w:val="00D656B5"/>
    <w:rsid w:val="00D71ECD"/>
    <w:rsid w:val="00D72021"/>
    <w:rsid w:val="00D72AA8"/>
    <w:rsid w:val="00D769A4"/>
    <w:rsid w:val="00D76CEC"/>
    <w:rsid w:val="00D7776C"/>
    <w:rsid w:val="00D8037B"/>
    <w:rsid w:val="00D90ED0"/>
    <w:rsid w:val="00D9502B"/>
    <w:rsid w:val="00D955BE"/>
    <w:rsid w:val="00DA33CD"/>
    <w:rsid w:val="00DB4A8C"/>
    <w:rsid w:val="00DB7DFA"/>
    <w:rsid w:val="00DC01FB"/>
    <w:rsid w:val="00DC0A8E"/>
    <w:rsid w:val="00DD0BAC"/>
    <w:rsid w:val="00DD7AED"/>
    <w:rsid w:val="00DE1451"/>
    <w:rsid w:val="00DE1624"/>
    <w:rsid w:val="00DE1EBB"/>
    <w:rsid w:val="00DE40DF"/>
    <w:rsid w:val="00DE541C"/>
    <w:rsid w:val="00DE71E9"/>
    <w:rsid w:val="00DF3220"/>
    <w:rsid w:val="00DF3E47"/>
    <w:rsid w:val="00DF4A81"/>
    <w:rsid w:val="00DF7B20"/>
    <w:rsid w:val="00E017E1"/>
    <w:rsid w:val="00E02A35"/>
    <w:rsid w:val="00E058A6"/>
    <w:rsid w:val="00E06D56"/>
    <w:rsid w:val="00E0748F"/>
    <w:rsid w:val="00E10417"/>
    <w:rsid w:val="00E1585A"/>
    <w:rsid w:val="00E16A1C"/>
    <w:rsid w:val="00E17E9E"/>
    <w:rsid w:val="00E201D0"/>
    <w:rsid w:val="00E24E20"/>
    <w:rsid w:val="00E32CB6"/>
    <w:rsid w:val="00E343BF"/>
    <w:rsid w:val="00E3558D"/>
    <w:rsid w:val="00E37987"/>
    <w:rsid w:val="00E42712"/>
    <w:rsid w:val="00E44083"/>
    <w:rsid w:val="00E47330"/>
    <w:rsid w:val="00E54ACC"/>
    <w:rsid w:val="00E54E04"/>
    <w:rsid w:val="00E612B1"/>
    <w:rsid w:val="00E612C3"/>
    <w:rsid w:val="00E61FE2"/>
    <w:rsid w:val="00E65179"/>
    <w:rsid w:val="00E729FC"/>
    <w:rsid w:val="00E73088"/>
    <w:rsid w:val="00E73609"/>
    <w:rsid w:val="00E76B41"/>
    <w:rsid w:val="00E7731B"/>
    <w:rsid w:val="00E77E54"/>
    <w:rsid w:val="00E82E47"/>
    <w:rsid w:val="00E87ED5"/>
    <w:rsid w:val="00EA6B46"/>
    <w:rsid w:val="00EB0D6E"/>
    <w:rsid w:val="00EB2A87"/>
    <w:rsid w:val="00EB66AA"/>
    <w:rsid w:val="00EC00FF"/>
    <w:rsid w:val="00EC1A26"/>
    <w:rsid w:val="00EC7891"/>
    <w:rsid w:val="00ED2E05"/>
    <w:rsid w:val="00ED5DFF"/>
    <w:rsid w:val="00EE0CD0"/>
    <w:rsid w:val="00EE3320"/>
    <w:rsid w:val="00EE4622"/>
    <w:rsid w:val="00EF1739"/>
    <w:rsid w:val="00EF1AAA"/>
    <w:rsid w:val="00EF251E"/>
    <w:rsid w:val="00EF3654"/>
    <w:rsid w:val="00EF7B98"/>
    <w:rsid w:val="00F005FF"/>
    <w:rsid w:val="00F02648"/>
    <w:rsid w:val="00F06242"/>
    <w:rsid w:val="00F153ED"/>
    <w:rsid w:val="00F213BB"/>
    <w:rsid w:val="00F26DC2"/>
    <w:rsid w:val="00F277B6"/>
    <w:rsid w:val="00F34EDF"/>
    <w:rsid w:val="00F37062"/>
    <w:rsid w:val="00F372D0"/>
    <w:rsid w:val="00F3784E"/>
    <w:rsid w:val="00F4044A"/>
    <w:rsid w:val="00F446D9"/>
    <w:rsid w:val="00F47E87"/>
    <w:rsid w:val="00F5083E"/>
    <w:rsid w:val="00F50A10"/>
    <w:rsid w:val="00F54219"/>
    <w:rsid w:val="00F61B3C"/>
    <w:rsid w:val="00F66BCA"/>
    <w:rsid w:val="00F7124B"/>
    <w:rsid w:val="00F7210B"/>
    <w:rsid w:val="00F72EA7"/>
    <w:rsid w:val="00F73166"/>
    <w:rsid w:val="00F74646"/>
    <w:rsid w:val="00F77FAE"/>
    <w:rsid w:val="00F823CB"/>
    <w:rsid w:val="00F847ED"/>
    <w:rsid w:val="00F87C18"/>
    <w:rsid w:val="00F9026B"/>
    <w:rsid w:val="00F95905"/>
    <w:rsid w:val="00F963DD"/>
    <w:rsid w:val="00FA059B"/>
    <w:rsid w:val="00FA13FE"/>
    <w:rsid w:val="00FB2207"/>
    <w:rsid w:val="00FB537B"/>
    <w:rsid w:val="00FB5AA1"/>
    <w:rsid w:val="00FB64D2"/>
    <w:rsid w:val="00FB654F"/>
    <w:rsid w:val="00FB7545"/>
    <w:rsid w:val="00FC04A1"/>
    <w:rsid w:val="00FC103B"/>
    <w:rsid w:val="00FC693F"/>
    <w:rsid w:val="00FD0198"/>
    <w:rsid w:val="00FD4991"/>
    <w:rsid w:val="00FE4338"/>
    <w:rsid w:val="00FE55F0"/>
    <w:rsid w:val="00FE6527"/>
    <w:rsid w:val="00FE6FE2"/>
    <w:rsid w:val="00FF231E"/>
    <w:rsid w:val="00FF4407"/>
    <w:rsid w:val="00FF67B6"/>
    <w:rsid w:val="00FF7C4A"/>
    <w:rsid w:val="0367BAB7"/>
    <w:rsid w:val="0531EF23"/>
    <w:rsid w:val="057D3BD7"/>
    <w:rsid w:val="05C30472"/>
    <w:rsid w:val="0732ED46"/>
    <w:rsid w:val="076E285F"/>
    <w:rsid w:val="08379727"/>
    <w:rsid w:val="09BF234D"/>
    <w:rsid w:val="0B6552BA"/>
    <w:rsid w:val="0C421365"/>
    <w:rsid w:val="0CD6EB81"/>
    <w:rsid w:val="0D49DF5E"/>
    <w:rsid w:val="0DA4CABF"/>
    <w:rsid w:val="0F70D5C1"/>
    <w:rsid w:val="0FDCEC30"/>
    <w:rsid w:val="100A7633"/>
    <w:rsid w:val="102F0952"/>
    <w:rsid w:val="109D82C8"/>
    <w:rsid w:val="113B8099"/>
    <w:rsid w:val="11529EE0"/>
    <w:rsid w:val="11E545E2"/>
    <w:rsid w:val="124D79B1"/>
    <w:rsid w:val="1410698F"/>
    <w:rsid w:val="151E64AF"/>
    <w:rsid w:val="154C9E97"/>
    <w:rsid w:val="16079210"/>
    <w:rsid w:val="16079B01"/>
    <w:rsid w:val="160D16A3"/>
    <w:rsid w:val="168127A2"/>
    <w:rsid w:val="16B9BCBD"/>
    <w:rsid w:val="17A44F78"/>
    <w:rsid w:val="17ACC88C"/>
    <w:rsid w:val="17DF79AF"/>
    <w:rsid w:val="18E7AB9C"/>
    <w:rsid w:val="191A57ED"/>
    <w:rsid w:val="1CF3D52D"/>
    <w:rsid w:val="1D35B697"/>
    <w:rsid w:val="1E2AB6A8"/>
    <w:rsid w:val="1E897F28"/>
    <w:rsid w:val="1FE862B9"/>
    <w:rsid w:val="206BD4FC"/>
    <w:rsid w:val="206EFFB7"/>
    <w:rsid w:val="2115D105"/>
    <w:rsid w:val="2183C380"/>
    <w:rsid w:val="21CBC7A9"/>
    <w:rsid w:val="21D511C7"/>
    <w:rsid w:val="21E6F9FB"/>
    <w:rsid w:val="220AE357"/>
    <w:rsid w:val="23695E09"/>
    <w:rsid w:val="2395E14E"/>
    <w:rsid w:val="24AB942D"/>
    <w:rsid w:val="24C2753E"/>
    <w:rsid w:val="24F5F508"/>
    <w:rsid w:val="253D2BD3"/>
    <w:rsid w:val="2638345D"/>
    <w:rsid w:val="2844AA19"/>
    <w:rsid w:val="2B3D162A"/>
    <w:rsid w:val="2BBCEC5B"/>
    <w:rsid w:val="2BD51054"/>
    <w:rsid w:val="2C45D4E7"/>
    <w:rsid w:val="2D25BEAF"/>
    <w:rsid w:val="2D56C38F"/>
    <w:rsid w:val="2E509DBB"/>
    <w:rsid w:val="2E89DDA4"/>
    <w:rsid w:val="2F3E481E"/>
    <w:rsid w:val="30B65990"/>
    <w:rsid w:val="310DB9FD"/>
    <w:rsid w:val="336081DF"/>
    <w:rsid w:val="342681FA"/>
    <w:rsid w:val="348BAC05"/>
    <w:rsid w:val="350E8EA8"/>
    <w:rsid w:val="358D90C4"/>
    <w:rsid w:val="3700149E"/>
    <w:rsid w:val="38B1E9A5"/>
    <w:rsid w:val="38C112CF"/>
    <w:rsid w:val="3A18DA1F"/>
    <w:rsid w:val="3AA42510"/>
    <w:rsid w:val="3B16B398"/>
    <w:rsid w:val="3BAACB1B"/>
    <w:rsid w:val="3BC337CE"/>
    <w:rsid w:val="3C026761"/>
    <w:rsid w:val="3C9597DE"/>
    <w:rsid w:val="3EA5C35E"/>
    <w:rsid w:val="3EA67E55"/>
    <w:rsid w:val="4106452E"/>
    <w:rsid w:val="437D0499"/>
    <w:rsid w:val="43DEA30D"/>
    <w:rsid w:val="44B9450A"/>
    <w:rsid w:val="4539D09D"/>
    <w:rsid w:val="45889EDA"/>
    <w:rsid w:val="45B6921F"/>
    <w:rsid w:val="46593FAE"/>
    <w:rsid w:val="47300FE0"/>
    <w:rsid w:val="4773CEA6"/>
    <w:rsid w:val="483F5D00"/>
    <w:rsid w:val="486351F1"/>
    <w:rsid w:val="48A8D686"/>
    <w:rsid w:val="4977903C"/>
    <w:rsid w:val="49B9A0B8"/>
    <w:rsid w:val="4AC0AA48"/>
    <w:rsid w:val="4B637F15"/>
    <w:rsid w:val="4CF581A6"/>
    <w:rsid w:val="4D0A6F7E"/>
    <w:rsid w:val="4D4473A3"/>
    <w:rsid w:val="4DA27B56"/>
    <w:rsid w:val="4ECC105C"/>
    <w:rsid w:val="4EDEF136"/>
    <w:rsid w:val="4F365CE1"/>
    <w:rsid w:val="509CEA61"/>
    <w:rsid w:val="50FCCAA6"/>
    <w:rsid w:val="52001E63"/>
    <w:rsid w:val="522F2688"/>
    <w:rsid w:val="52FAEDF9"/>
    <w:rsid w:val="548F9F6F"/>
    <w:rsid w:val="55DED870"/>
    <w:rsid w:val="5673B7AC"/>
    <w:rsid w:val="56D0C38C"/>
    <w:rsid w:val="593E3683"/>
    <w:rsid w:val="593E9F68"/>
    <w:rsid w:val="59EFD277"/>
    <w:rsid w:val="5A2E2401"/>
    <w:rsid w:val="5A9FFDCB"/>
    <w:rsid w:val="5AEF8D53"/>
    <w:rsid w:val="5B3E11AA"/>
    <w:rsid w:val="5D4E6A53"/>
    <w:rsid w:val="5E0F3CAD"/>
    <w:rsid w:val="5F162A67"/>
    <w:rsid w:val="5F5EF16D"/>
    <w:rsid w:val="60020D37"/>
    <w:rsid w:val="6021A694"/>
    <w:rsid w:val="6041B241"/>
    <w:rsid w:val="619ABE29"/>
    <w:rsid w:val="61D469E2"/>
    <w:rsid w:val="622DDAA2"/>
    <w:rsid w:val="63A6F928"/>
    <w:rsid w:val="63F7F4B1"/>
    <w:rsid w:val="641DD58D"/>
    <w:rsid w:val="6494BED7"/>
    <w:rsid w:val="64BDFC13"/>
    <w:rsid w:val="6569C41C"/>
    <w:rsid w:val="6666F246"/>
    <w:rsid w:val="66D2AB06"/>
    <w:rsid w:val="6713B210"/>
    <w:rsid w:val="67E07A2A"/>
    <w:rsid w:val="68CBB8A8"/>
    <w:rsid w:val="68CBCD02"/>
    <w:rsid w:val="694E8E2C"/>
    <w:rsid w:val="6979B724"/>
    <w:rsid w:val="698CA485"/>
    <w:rsid w:val="6BFEF36E"/>
    <w:rsid w:val="6CAED70B"/>
    <w:rsid w:val="6D0F157A"/>
    <w:rsid w:val="6D40082F"/>
    <w:rsid w:val="6DAEA6D9"/>
    <w:rsid w:val="6DCB190A"/>
    <w:rsid w:val="6E247438"/>
    <w:rsid w:val="6F323A6D"/>
    <w:rsid w:val="7039B038"/>
    <w:rsid w:val="7043474B"/>
    <w:rsid w:val="706ED9A5"/>
    <w:rsid w:val="718B34A7"/>
    <w:rsid w:val="7261A766"/>
    <w:rsid w:val="73A8CDCC"/>
    <w:rsid w:val="73E980B5"/>
    <w:rsid w:val="74E78C1B"/>
    <w:rsid w:val="75FEF4BB"/>
    <w:rsid w:val="7638733F"/>
    <w:rsid w:val="76451AEB"/>
    <w:rsid w:val="76D5407E"/>
    <w:rsid w:val="772136A1"/>
    <w:rsid w:val="77261D32"/>
    <w:rsid w:val="77A1F979"/>
    <w:rsid w:val="795413A3"/>
    <w:rsid w:val="79BC048E"/>
    <w:rsid w:val="7A180138"/>
    <w:rsid w:val="7A1D8BBF"/>
    <w:rsid w:val="7A3EA36A"/>
    <w:rsid w:val="7AAD913B"/>
    <w:rsid w:val="7B294790"/>
    <w:rsid w:val="7BC650B9"/>
    <w:rsid w:val="7C3752BB"/>
    <w:rsid w:val="7CF0C4F7"/>
    <w:rsid w:val="7E10341B"/>
    <w:rsid w:val="7EA6D5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C908790"/>
  <w14:defaultImageDpi w14:val="300"/>
  <w15:docId w15:val="{B0F865ED-7638-4E27-89CB-2EFBC7077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pPr>
      <w:spacing w:after="120" w:line="283" w:lineRule="auto"/>
    </w:pPr>
    <w:rPr>
      <w:rFonts w:ascii="Arial" w:eastAsia="Aptos" w:hAnsi="Arial"/>
      <w:color w:val="202020"/>
      <w:sz w:val="24"/>
    </w:rPr>
  </w:style>
  <w:style w:type="paragraph" w:styleId="1">
    <w:name w:val="heading 1"/>
    <w:basedOn w:val="a1"/>
    <w:next w:val="a1"/>
    <w:link w:val="1Char"/>
    <w:uiPriority w:val="9"/>
    <w:qFormat/>
    <w:rsid w:val="00FC693F"/>
    <w:pPr>
      <w:keepNext/>
      <w:keepLines/>
      <w:spacing w:before="480" w:after="0"/>
      <w:outlineLvl w:val="0"/>
    </w:pPr>
    <w:rPr>
      <w:rFonts w:asciiTheme="majorHAnsi" w:eastAsiaTheme="majorEastAsia" w:hAnsiTheme="majorHAnsi" w:cstheme="majorBidi"/>
      <w:b/>
      <w:bCs/>
      <w:color w:val="1F4E79"/>
      <w:sz w:val="32"/>
      <w:szCs w:val="28"/>
    </w:rPr>
  </w:style>
  <w:style w:type="paragraph" w:styleId="21">
    <w:name w:val="heading 2"/>
    <w:basedOn w:val="a1"/>
    <w:next w:val="a1"/>
    <w:link w:val="2Char"/>
    <w:uiPriority w:val="9"/>
    <w:unhideWhenUsed/>
    <w:qFormat/>
    <w:rsid w:val="00FC693F"/>
    <w:pPr>
      <w:keepNext/>
      <w:keepLines/>
      <w:spacing w:before="200" w:after="0"/>
      <w:outlineLvl w:val="1"/>
    </w:pPr>
    <w:rPr>
      <w:rFonts w:asciiTheme="majorHAnsi" w:eastAsiaTheme="majorEastAsia" w:hAnsiTheme="majorHAnsi" w:cstheme="majorBidi"/>
      <w:b/>
      <w:bCs/>
      <w:color w:val="2E5B84"/>
      <w:sz w:val="26"/>
      <w:szCs w:val="26"/>
    </w:rPr>
  </w:style>
  <w:style w:type="paragraph" w:styleId="31">
    <w:name w:val="heading 3"/>
    <w:basedOn w:val="a1"/>
    <w:next w:val="a1"/>
    <w:link w:val="3Char"/>
    <w:uiPriority w:val="9"/>
    <w:unhideWhenUsed/>
    <w:qFormat/>
    <w:rsid w:val="00FC693F"/>
    <w:pPr>
      <w:keepNext/>
      <w:keepLines/>
      <w:spacing w:before="200" w:after="0"/>
      <w:outlineLvl w:val="2"/>
    </w:pPr>
    <w:rPr>
      <w:rFonts w:asciiTheme="majorHAnsi" w:eastAsiaTheme="majorEastAsia" w:hAnsiTheme="majorHAnsi" w:cstheme="majorBidi"/>
      <w:b/>
      <w:bCs/>
      <w:color w:val="3C3C3C"/>
      <w:sz w:val="22"/>
    </w:rPr>
  </w:style>
  <w:style w:type="paragraph" w:styleId="4">
    <w:name w:val="heading 4"/>
    <w:basedOn w:val="a1"/>
    <w:next w:val="a1"/>
    <w:link w:val="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Char"/>
    <w:uiPriority w:val="99"/>
    <w:unhideWhenUsed/>
    <w:rsid w:val="00E618BF"/>
    <w:pPr>
      <w:tabs>
        <w:tab w:val="center" w:pos="4680"/>
        <w:tab w:val="right" w:pos="9360"/>
      </w:tabs>
      <w:spacing w:after="0" w:line="240" w:lineRule="auto"/>
    </w:pPr>
  </w:style>
  <w:style w:type="character" w:customStyle="1" w:styleId="Char">
    <w:name w:val="Κεφαλίδα Char"/>
    <w:basedOn w:val="a2"/>
    <w:link w:val="a5"/>
    <w:uiPriority w:val="99"/>
    <w:rsid w:val="00E618BF"/>
  </w:style>
  <w:style w:type="paragraph" w:styleId="a6">
    <w:name w:val="footer"/>
    <w:basedOn w:val="a1"/>
    <w:link w:val="Char0"/>
    <w:uiPriority w:val="99"/>
    <w:unhideWhenUsed/>
    <w:rsid w:val="00E618BF"/>
    <w:pPr>
      <w:tabs>
        <w:tab w:val="center" w:pos="4680"/>
        <w:tab w:val="right" w:pos="9360"/>
      </w:tabs>
      <w:spacing w:after="0" w:line="240" w:lineRule="auto"/>
    </w:pPr>
  </w:style>
  <w:style w:type="character" w:customStyle="1" w:styleId="Char0">
    <w:name w:val="Υποσέλιδο Char"/>
    <w:basedOn w:val="a2"/>
    <w:link w:val="a6"/>
    <w:uiPriority w:val="99"/>
    <w:rsid w:val="00E618BF"/>
  </w:style>
  <w:style w:type="paragraph" w:styleId="a7">
    <w:name w:val="No Spacing"/>
    <w:uiPriority w:val="1"/>
    <w:qFormat/>
    <w:rsid w:val="00FC693F"/>
    <w:pPr>
      <w:spacing w:after="0" w:line="240" w:lineRule="auto"/>
    </w:pPr>
  </w:style>
  <w:style w:type="character" w:customStyle="1" w:styleId="1Char">
    <w:name w:val="Επικεφαλίδα 1 Char"/>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Char">
    <w:name w:val="Επικεφαλίδα 2 Char"/>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Char">
    <w:name w:val="Επικεφαλίδα 3 Char"/>
    <w:basedOn w:val="a2"/>
    <w:link w:val="31"/>
    <w:uiPriority w:val="9"/>
    <w:rsid w:val="00FC693F"/>
    <w:rPr>
      <w:rFonts w:asciiTheme="majorHAnsi" w:eastAsiaTheme="majorEastAsia" w:hAnsiTheme="majorHAnsi" w:cstheme="majorBidi"/>
      <w:b/>
      <w:bCs/>
      <w:color w:val="4F81BD" w:themeColor="accent1"/>
    </w:rPr>
  </w:style>
  <w:style w:type="paragraph" w:styleId="a8">
    <w:name w:val="Title"/>
    <w:basedOn w:val="a1"/>
    <w:next w:val="a1"/>
    <w:link w:val="Char1"/>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Τίτλος Char"/>
    <w:basedOn w:val="a2"/>
    <w:link w:val="a8"/>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9">
    <w:name w:val="Subtitle"/>
    <w:basedOn w:val="a1"/>
    <w:next w:val="a1"/>
    <w:link w:val="Char2"/>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Char2">
    <w:name w:val="Υπότιτλος Char"/>
    <w:basedOn w:val="a2"/>
    <w:link w:val="a9"/>
    <w:uiPriority w:val="11"/>
    <w:rsid w:val="00FC693F"/>
    <w:rPr>
      <w:rFonts w:asciiTheme="majorHAnsi" w:eastAsiaTheme="majorEastAsia" w:hAnsiTheme="majorHAnsi" w:cstheme="majorBidi"/>
      <w:i/>
      <w:iCs/>
      <w:color w:val="4F81BD" w:themeColor="accent1"/>
      <w:spacing w:val="15"/>
      <w:sz w:val="24"/>
      <w:szCs w:val="24"/>
    </w:rPr>
  </w:style>
  <w:style w:type="paragraph" w:styleId="aa">
    <w:name w:val="List Paragraph"/>
    <w:basedOn w:val="a1"/>
    <w:uiPriority w:val="34"/>
    <w:qFormat/>
    <w:rsid w:val="00FC693F"/>
    <w:pPr>
      <w:ind w:left="720"/>
      <w:contextualSpacing/>
    </w:pPr>
  </w:style>
  <w:style w:type="paragraph" w:styleId="ab">
    <w:name w:val="Body Text"/>
    <w:basedOn w:val="a1"/>
    <w:link w:val="Char3"/>
    <w:uiPriority w:val="99"/>
    <w:unhideWhenUsed/>
    <w:rsid w:val="00AA1D8D"/>
  </w:style>
  <w:style w:type="character" w:customStyle="1" w:styleId="Char3">
    <w:name w:val="Σώμα κειμένου Char"/>
    <w:basedOn w:val="a2"/>
    <w:link w:val="ab"/>
    <w:uiPriority w:val="99"/>
    <w:rsid w:val="00AA1D8D"/>
  </w:style>
  <w:style w:type="paragraph" w:styleId="22">
    <w:name w:val="Body Text 2"/>
    <w:basedOn w:val="a1"/>
    <w:link w:val="2Char0"/>
    <w:uiPriority w:val="99"/>
    <w:unhideWhenUsed/>
    <w:rsid w:val="00AA1D8D"/>
    <w:pPr>
      <w:spacing w:line="480" w:lineRule="auto"/>
    </w:pPr>
  </w:style>
  <w:style w:type="character" w:customStyle="1" w:styleId="2Char0">
    <w:name w:val="Σώμα κείμενου 2 Char"/>
    <w:basedOn w:val="a2"/>
    <w:link w:val="22"/>
    <w:uiPriority w:val="99"/>
    <w:rsid w:val="00AA1D8D"/>
  </w:style>
  <w:style w:type="paragraph" w:styleId="32">
    <w:name w:val="Body Text 3"/>
    <w:basedOn w:val="a1"/>
    <w:link w:val="3Char0"/>
    <w:uiPriority w:val="99"/>
    <w:unhideWhenUsed/>
    <w:rsid w:val="00AA1D8D"/>
    <w:rPr>
      <w:sz w:val="16"/>
      <w:szCs w:val="16"/>
    </w:rPr>
  </w:style>
  <w:style w:type="character" w:customStyle="1" w:styleId="3Char0">
    <w:name w:val="Σώμα κείμενου 3 Char"/>
    <w:basedOn w:val="a2"/>
    <w:link w:val="32"/>
    <w:uiPriority w:val="99"/>
    <w:rsid w:val="00AA1D8D"/>
    <w:rPr>
      <w:sz w:val="16"/>
      <w:szCs w:val="16"/>
    </w:rPr>
  </w:style>
  <w:style w:type="paragraph" w:styleId="ac">
    <w:name w:val="List"/>
    <w:basedOn w:val="a1"/>
    <w:uiPriority w:val="99"/>
    <w:unhideWhenUsed/>
    <w:rsid w:val="00AA1D8D"/>
    <w:pPr>
      <w:ind w:left="360" w:hanging="360"/>
      <w:contextualSpacing/>
    </w:pPr>
  </w:style>
  <w:style w:type="paragraph" w:styleId="23">
    <w:name w:val="List 2"/>
    <w:basedOn w:val="a1"/>
    <w:uiPriority w:val="99"/>
    <w:unhideWhenUsed/>
    <w:rsid w:val="00326F90"/>
    <w:pPr>
      <w:ind w:left="720" w:hanging="360"/>
      <w:contextualSpacing/>
    </w:pPr>
  </w:style>
  <w:style w:type="paragraph" w:styleId="33">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7"/>
      </w:numPr>
      <w:contextualSpacing/>
    </w:pPr>
  </w:style>
  <w:style w:type="paragraph" w:styleId="20">
    <w:name w:val="List Bullet 2"/>
    <w:basedOn w:val="a1"/>
    <w:uiPriority w:val="99"/>
    <w:unhideWhenUsed/>
    <w:rsid w:val="00326F90"/>
    <w:pPr>
      <w:numPr>
        <w:numId w:val="9"/>
      </w:numPr>
      <w:contextualSpacing/>
    </w:pPr>
  </w:style>
  <w:style w:type="paragraph" w:styleId="30">
    <w:name w:val="List Bullet 3"/>
    <w:basedOn w:val="a1"/>
    <w:uiPriority w:val="99"/>
    <w:unhideWhenUsed/>
    <w:rsid w:val="00326F90"/>
    <w:pPr>
      <w:numPr>
        <w:numId w:val="21"/>
      </w:numPr>
      <w:contextualSpacing/>
    </w:pPr>
  </w:style>
  <w:style w:type="paragraph" w:styleId="a">
    <w:name w:val="List Number"/>
    <w:basedOn w:val="a1"/>
    <w:uiPriority w:val="99"/>
    <w:unhideWhenUsed/>
    <w:rsid w:val="00326F90"/>
    <w:pPr>
      <w:numPr>
        <w:numId w:val="16"/>
      </w:numPr>
      <w:contextualSpacing/>
    </w:pPr>
  </w:style>
  <w:style w:type="paragraph" w:styleId="2">
    <w:name w:val="List Number 2"/>
    <w:basedOn w:val="a1"/>
    <w:uiPriority w:val="99"/>
    <w:unhideWhenUsed/>
    <w:rsid w:val="0029639D"/>
    <w:pPr>
      <w:numPr>
        <w:numId w:val="13"/>
      </w:numPr>
      <w:contextualSpacing/>
    </w:pPr>
  </w:style>
  <w:style w:type="paragraph" w:styleId="3">
    <w:name w:val="List Number 3"/>
    <w:basedOn w:val="a1"/>
    <w:uiPriority w:val="99"/>
    <w:unhideWhenUsed/>
    <w:rsid w:val="0029639D"/>
    <w:pPr>
      <w:numPr>
        <w:numId w:val="15"/>
      </w:numPr>
      <w:contextualSpacing/>
    </w:pPr>
  </w:style>
  <w:style w:type="paragraph" w:styleId="ad">
    <w:name w:val="List Continue"/>
    <w:basedOn w:val="a1"/>
    <w:uiPriority w:val="99"/>
    <w:unhideWhenUsed/>
    <w:rsid w:val="0029639D"/>
    <w:pPr>
      <w:ind w:left="360"/>
      <w:contextualSpacing/>
    </w:pPr>
  </w:style>
  <w:style w:type="paragraph" w:styleId="24">
    <w:name w:val="List Continue 2"/>
    <w:basedOn w:val="a1"/>
    <w:uiPriority w:val="99"/>
    <w:unhideWhenUsed/>
    <w:rsid w:val="0029639D"/>
    <w:pPr>
      <w:ind w:left="720"/>
      <w:contextualSpacing/>
    </w:pPr>
  </w:style>
  <w:style w:type="paragraph" w:styleId="34">
    <w:name w:val="List Continue 3"/>
    <w:basedOn w:val="a1"/>
    <w:uiPriority w:val="99"/>
    <w:unhideWhenUsed/>
    <w:rsid w:val="0029639D"/>
    <w:pPr>
      <w:ind w:left="1080"/>
      <w:contextualSpacing/>
    </w:pPr>
  </w:style>
  <w:style w:type="paragraph" w:styleId="ae">
    <w:name w:val="macro"/>
    <w:link w:val="Char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Char4">
    <w:name w:val="Κείμενο μακροεντολής Char"/>
    <w:basedOn w:val="a2"/>
    <w:link w:val="ae"/>
    <w:uiPriority w:val="99"/>
    <w:rsid w:val="0029639D"/>
    <w:rPr>
      <w:rFonts w:ascii="Courier" w:hAnsi="Courier"/>
      <w:sz w:val="20"/>
      <w:szCs w:val="20"/>
    </w:rPr>
  </w:style>
  <w:style w:type="paragraph" w:styleId="af">
    <w:name w:val="Quote"/>
    <w:basedOn w:val="a1"/>
    <w:next w:val="a1"/>
    <w:link w:val="Char5"/>
    <w:uiPriority w:val="29"/>
    <w:qFormat/>
    <w:rsid w:val="00FC693F"/>
    <w:rPr>
      <w:i/>
      <w:iCs/>
      <w:color w:val="000000" w:themeColor="text1"/>
    </w:rPr>
  </w:style>
  <w:style w:type="character" w:customStyle="1" w:styleId="Char5">
    <w:name w:val="Απόσπασμα Char"/>
    <w:basedOn w:val="a2"/>
    <w:link w:val="af"/>
    <w:uiPriority w:val="29"/>
    <w:rsid w:val="00FC693F"/>
    <w:rPr>
      <w:i/>
      <w:iCs/>
      <w:color w:val="000000" w:themeColor="text1"/>
    </w:rPr>
  </w:style>
  <w:style w:type="character" w:customStyle="1" w:styleId="4Char">
    <w:name w:val="Επικεφαλίδα 4 Char"/>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Char">
    <w:name w:val="Επικεφαλίδα 5 Char"/>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Char">
    <w:name w:val="Επικεφαλίδα 6 Char"/>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Char">
    <w:name w:val="Επικεφαλίδα 7 Char"/>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Char">
    <w:name w:val="Επικεφαλίδα 8 Char"/>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Char">
    <w:name w:val="Επικεφαλίδα 9 Char"/>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0">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1">
    <w:name w:val="Strong"/>
    <w:basedOn w:val="a2"/>
    <w:uiPriority w:val="22"/>
    <w:qFormat/>
    <w:rsid w:val="00FC693F"/>
    <w:rPr>
      <w:b/>
      <w:bCs/>
    </w:rPr>
  </w:style>
  <w:style w:type="character" w:styleId="af2">
    <w:name w:val="Emphasis"/>
    <w:basedOn w:val="a2"/>
    <w:uiPriority w:val="20"/>
    <w:qFormat/>
    <w:rsid w:val="00FC693F"/>
    <w:rPr>
      <w:i/>
      <w:iCs/>
    </w:rPr>
  </w:style>
  <w:style w:type="paragraph" w:styleId="af3">
    <w:name w:val="Intense Quote"/>
    <w:basedOn w:val="a1"/>
    <w:next w:val="a1"/>
    <w:link w:val="Char6"/>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har6">
    <w:name w:val="Έντονο απόσπ. Char"/>
    <w:basedOn w:val="a2"/>
    <w:link w:val="af3"/>
    <w:uiPriority w:val="30"/>
    <w:rsid w:val="00FC693F"/>
    <w:rPr>
      <w:b/>
      <w:bCs/>
      <w:i/>
      <w:iCs/>
      <w:color w:val="4F81BD" w:themeColor="accent1"/>
    </w:rPr>
  </w:style>
  <w:style w:type="character" w:styleId="af4">
    <w:name w:val="Subtle Emphasis"/>
    <w:basedOn w:val="a2"/>
    <w:uiPriority w:val="19"/>
    <w:qFormat/>
    <w:rsid w:val="00FC693F"/>
    <w:rPr>
      <w:i/>
      <w:iCs/>
      <w:color w:val="808080" w:themeColor="text1" w:themeTint="7F"/>
    </w:rPr>
  </w:style>
  <w:style w:type="character" w:styleId="af5">
    <w:name w:val="Intense Emphasis"/>
    <w:basedOn w:val="a2"/>
    <w:uiPriority w:val="21"/>
    <w:qFormat/>
    <w:rsid w:val="00FC693F"/>
    <w:rPr>
      <w:b/>
      <w:bCs/>
      <w:i/>
      <w:iCs/>
      <w:color w:val="4F81BD" w:themeColor="accent1"/>
    </w:rPr>
  </w:style>
  <w:style w:type="character" w:styleId="af6">
    <w:name w:val="Subtle Reference"/>
    <w:basedOn w:val="a2"/>
    <w:uiPriority w:val="31"/>
    <w:qFormat/>
    <w:rsid w:val="00FC693F"/>
    <w:rPr>
      <w:smallCaps/>
      <w:color w:val="C0504D" w:themeColor="accent2"/>
      <w:u w:val="single"/>
    </w:rPr>
  </w:style>
  <w:style w:type="character" w:styleId="af7">
    <w:name w:val="Intense Reference"/>
    <w:basedOn w:val="a2"/>
    <w:uiPriority w:val="32"/>
    <w:qFormat/>
    <w:rsid w:val="00FC693F"/>
    <w:rPr>
      <w:b/>
      <w:bCs/>
      <w:smallCaps/>
      <w:color w:val="C0504D" w:themeColor="accent2"/>
      <w:spacing w:val="5"/>
      <w:u w:val="single"/>
    </w:rPr>
  </w:style>
  <w:style w:type="character" w:styleId="af8">
    <w:name w:val="Book Title"/>
    <w:basedOn w:val="a2"/>
    <w:uiPriority w:val="33"/>
    <w:qFormat/>
    <w:rsid w:val="00FC693F"/>
    <w:rPr>
      <w:b/>
      <w:bCs/>
      <w:smallCaps/>
      <w:spacing w:val="5"/>
    </w:rPr>
  </w:style>
  <w:style w:type="paragraph" w:styleId="af9">
    <w:name w:val="TOC Heading"/>
    <w:basedOn w:val="1"/>
    <w:next w:val="a1"/>
    <w:uiPriority w:val="39"/>
    <w:semiHidden/>
    <w:unhideWhenUsed/>
    <w:qFormat/>
    <w:rsid w:val="00FC693F"/>
    <w:pPr>
      <w:outlineLvl w:val="9"/>
    </w:pPr>
  </w:style>
  <w:style w:type="table" w:styleId="afa">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b">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c">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d">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0">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5">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2">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7">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5">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e">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0">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1">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Web">
    <w:name w:val="Normal (Web)"/>
    <w:basedOn w:val="a1"/>
    <w:uiPriority w:val="99"/>
    <w:semiHidden/>
    <w:unhideWhenUsed/>
    <w:rsid w:val="00964B60"/>
    <w:pPr>
      <w:spacing w:before="100" w:beforeAutospacing="1" w:after="100" w:afterAutospacing="1" w:line="240" w:lineRule="auto"/>
    </w:pPr>
    <w:rPr>
      <w:rFonts w:ascii="Times New Roman" w:eastAsia="Times New Roman" w:hAnsi="Times New Roman" w:cs="Times New Roman"/>
      <w:szCs w:val="24"/>
      <w:lang w:val="el-GR" w:eastAsia="el-GR"/>
    </w:rPr>
  </w:style>
  <w:style w:type="character" w:styleId="-">
    <w:name w:val="Hyperlink"/>
    <w:basedOn w:val="a2"/>
    <w:uiPriority w:val="99"/>
    <w:semiHidden/>
    <w:unhideWhenUsed/>
    <w:rsid w:val="003370D5"/>
    <w:rPr>
      <w:strike w:val="0"/>
      <w:dstrike w:val="0"/>
      <w:color w:val="464FEB"/>
      <w:u w:val="none"/>
      <w:effect w:val="none"/>
    </w:rPr>
  </w:style>
  <w:style w:type="paragraph" w:customStyle="1" w:styleId="QAQuestion">
    <w:name w:val="Q&amp;A Question"/>
    <w:basedOn w:val="a1"/>
    <w:pPr>
      <w:keepNext/>
      <w:keepLines/>
      <w:spacing w:before="240" w:after="100" w:line="259" w:lineRule="auto"/>
    </w:pPr>
    <w:rPr>
      <w:b/>
      <w:color w:val="1F4E79"/>
    </w:rPr>
  </w:style>
  <w:style w:type="paragraph" w:customStyle="1" w:styleId="QAAnswer">
    <w:name w:val="Q&amp;A Answer"/>
    <w:basedOn w:val="a1"/>
  </w:style>
  <w:style w:type="paragraph" w:styleId="aff2">
    <w:name w:val="Revision"/>
    <w:hidden/>
    <w:uiPriority w:val="99"/>
    <w:semiHidden/>
    <w:rsid w:val="009B7BC8"/>
    <w:pPr>
      <w:spacing w:after="0" w:line="240" w:lineRule="auto"/>
    </w:pPr>
    <w:rPr>
      <w:rFonts w:ascii="Arial" w:eastAsia="Aptos" w:hAnsi="Arial"/>
      <w:color w:val="20202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1442</Words>
  <Characters>7789</Characters>
  <Application>Microsoft Office Word</Application>
  <DocSecurity>0</DocSecurity>
  <Lines>64</Lines>
  <Paragraphs>18</Paragraphs>
  <ScaleCrop>false</ScaleCrop>
  <HeadingPairs>
    <vt:vector size="2" baseType="variant">
      <vt:variant>
        <vt:lpstr>Τίτλος</vt:lpstr>
      </vt:variant>
      <vt:variant>
        <vt:i4>1</vt:i4>
      </vt:variant>
    </vt:vector>
  </HeadingPairs>
  <TitlesOfParts>
    <vt:vector size="1" baseType="lpstr">
      <vt:lpstr>Ενημερωτικό Q&amp;A – Νέο ΕΧΠ-Β</vt:lpstr>
    </vt:vector>
  </TitlesOfParts>
  <Manager/>
  <Company/>
  <LinksUpToDate>false</LinksUpToDate>
  <CharactersWithSpaces>9213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Ενημερωτικό Q&amp;A – Νέο ΕΧΠ-Β</dc:title>
  <dc:subject>Ειδικό Χωροταξικό Πλαίσιο για τη Βιομηχανία και την Εφοδιαστική Αλυσίδα</dc:subject>
  <dc:creator>Τρουπής , Ιωάννης</dc:creator>
  <cp:keywords/>
  <dc:description>Ευθυγραμμισμένο με το τελικό Δελτίο Τύπου ΕΧΠ-Β, έκδοση 07.</dc:description>
  <cp:lastModifiedBy>user</cp:lastModifiedBy>
  <cp:revision>2</cp:revision>
  <dcterms:created xsi:type="dcterms:W3CDTF">2026-08-28T04:39:00Z</dcterms:created>
  <dcterms:modified xsi:type="dcterms:W3CDTF">2026-08-28T04:39:00Z</dcterms:modified>
  <cp:category/>
</cp:coreProperties>
</file>