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319D4" w14:textId="77777777" w:rsidR="00EA0250" w:rsidRPr="00A57383" w:rsidRDefault="00EA0250">
      <w:pPr>
        <w:jc w:val="right"/>
        <w:rPr>
          <w:rFonts w:ascii="Arial Narrow" w:eastAsia="Times New Roman" w:hAnsi="Arial Narrow" w:cs="Times New Roman"/>
          <w:sz w:val="24"/>
          <w:szCs w:val="24"/>
        </w:rPr>
      </w:pPr>
    </w:p>
    <w:p w14:paraId="5E02A16C" w14:textId="77777777" w:rsidR="00EA0250" w:rsidRPr="00A57383" w:rsidRDefault="00EA0250">
      <w:pPr>
        <w:jc w:val="right"/>
        <w:rPr>
          <w:rFonts w:ascii="Arial Narrow" w:eastAsia="Times New Roman" w:hAnsi="Arial Narrow" w:cs="Times New Roman"/>
          <w:sz w:val="24"/>
          <w:szCs w:val="24"/>
        </w:rPr>
      </w:pPr>
    </w:p>
    <w:p w14:paraId="25F78A0C" w14:textId="77777777" w:rsidR="00EA0250" w:rsidRPr="00A57383" w:rsidRDefault="00EA0250">
      <w:pPr>
        <w:jc w:val="right"/>
        <w:rPr>
          <w:rFonts w:ascii="Arial Narrow" w:eastAsia="Times New Roman" w:hAnsi="Arial Narrow" w:cs="Times New Roman"/>
          <w:sz w:val="24"/>
          <w:szCs w:val="24"/>
        </w:rPr>
      </w:pPr>
    </w:p>
    <w:p w14:paraId="2477B1B9" w14:textId="77777777" w:rsidR="00EA0250" w:rsidRPr="00A57383" w:rsidRDefault="00EA0250">
      <w:pPr>
        <w:jc w:val="right"/>
        <w:rPr>
          <w:rFonts w:ascii="Arial Narrow" w:eastAsia="Times New Roman" w:hAnsi="Arial Narrow" w:cs="Times New Roman"/>
          <w:sz w:val="24"/>
          <w:szCs w:val="24"/>
        </w:rPr>
      </w:pPr>
    </w:p>
    <w:p w14:paraId="1EE9C500" w14:textId="77777777" w:rsidR="00EA0250" w:rsidRPr="00A57383" w:rsidRDefault="00A57383">
      <w:pPr>
        <w:jc w:val="right"/>
        <w:rPr>
          <w:rFonts w:ascii="Arial Narrow" w:eastAsia="Times New Roman" w:hAnsi="Arial Narrow" w:cs="Times New Roman"/>
          <w:b/>
          <w:bCs/>
          <w:sz w:val="24"/>
          <w:szCs w:val="24"/>
        </w:rPr>
      </w:pPr>
      <w:r w:rsidRPr="00A57383">
        <w:rPr>
          <w:rFonts w:ascii="Arial Narrow" w:eastAsia="Times New Roman" w:hAnsi="Arial Narrow" w:cs="Times New Roman"/>
          <w:b/>
          <w:bCs/>
          <w:noProof/>
          <w:sz w:val="24"/>
          <w:szCs w:val="24"/>
        </w:rPr>
        <w:drawing>
          <wp:anchor distT="152400" distB="152400" distL="152400" distR="152400" simplePos="0" relativeHeight="251658240" behindDoc="0" locked="0" layoutInCell="1" hidden="0" allowOverlap="1" wp14:anchorId="6162742D" wp14:editId="190FCC86">
            <wp:simplePos x="0" y="0"/>
            <wp:positionH relativeFrom="margin">
              <wp:posOffset>1760700</wp:posOffset>
            </wp:positionH>
            <wp:positionV relativeFrom="page">
              <wp:posOffset>-114299</wp:posOffset>
            </wp:positionV>
            <wp:extent cx="2209800" cy="1493825"/>
            <wp:effectExtent l="0" t="0" r="0" b="0"/>
            <wp:wrapSquare wrapText="bothSides" distT="152400" distB="152400" distL="152400" distR="152400"/>
            <wp:docPr id="1" name="image1.png" descr="pasted-image.tiff"/>
            <wp:cNvGraphicFramePr/>
            <a:graphic xmlns:a="http://schemas.openxmlformats.org/drawingml/2006/main">
              <a:graphicData uri="http://schemas.openxmlformats.org/drawingml/2006/picture">
                <pic:pic xmlns:pic="http://schemas.openxmlformats.org/drawingml/2006/picture">
                  <pic:nvPicPr>
                    <pic:cNvPr id="0" name="image1.png" descr="pasted-image.tiff"/>
                    <pic:cNvPicPr preferRelativeResize="0"/>
                  </pic:nvPicPr>
                  <pic:blipFill>
                    <a:blip r:embed="rId5"/>
                    <a:srcRect/>
                    <a:stretch>
                      <a:fillRect/>
                    </a:stretch>
                  </pic:blipFill>
                  <pic:spPr>
                    <a:xfrm>
                      <a:off x="0" y="0"/>
                      <a:ext cx="2209800" cy="1493825"/>
                    </a:xfrm>
                    <a:prstGeom prst="rect">
                      <a:avLst/>
                    </a:prstGeom>
                    <a:ln/>
                  </pic:spPr>
                </pic:pic>
              </a:graphicData>
            </a:graphic>
          </wp:anchor>
        </w:drawing>
      </w:r>
      <w:r w:rsidRPr="00A57383">
        <w:rPr>
          <w:rFonts w:ascii="Arial Narrow" w:eastAsia="Times New Roman" w:hAnsi="Arial Narrow" w:cs="Times New Roman"/>
          <w:b/>
          <w:bCs/>
          <w:sz w:val="24"/>
          <w:szCs w:val="24"/>
        </w:rPr>
        <w:t>Αθήνα, 6 Ιουλίου 2026</w:t>
      </w:r>
    </w:p>
    <w:p w14:paraId="09374CB9" w14:textId="77777777" w:rsidR="00EA0250" w:rsidRPr="00A57383" w:rsidRDefault="00A57383">
      <w:pPr>
        <w:jc w:val="center"/>
        <w:rPr>
          <w:rFonts w:ascii="Arial Narrow" w:eastAsia="Times New Roman" w:hAnsi="Arial Narrow" w:cs="Times New Roman"/>
          <w:b/>
          <w:bCs/>
          <w:sz w:val="24"/>
          <w:szCs w:val="24"/>
        </w:rPr>
      </w:pPr>
      <w:r w:rsidRPr="00A57383">
        <w:rPr>
          <w:rFonts w:ascii="Arial Narrow" w:eastAsia="Times New Roman" w:hAnsi="Arial Narrow" w:cs="Times New Roman"/>
          <w:b/>
          <w:bCs/>
          <w:sz w:val="24"/>
          <w:szCs w:val="24"/>
        </w:rPr>
        <w:t>ΕΡΩΤΗΣΗ</w:t>
      </w:r>
    </w:p>
    <w:p w14:paraId="2986FFC5" w14:textId="77777777" w:rsidR="00EA0250" w:rsidRPr="00A57383" w:rsidRDefault="00A57383">
      <w:pPr>
        <w:jc w:val="center"/>
        <w:rPr>
          <w:rFonts w:ascii="Arial Narrow" w:eastAsia="Times New Roman" w:hAnsi="Arial Narrow" w:cs="Times New Roman"/>
          <w:b/>
          <w:bCs/>
          <w:sz w:val="24"/>
          <w:szCs w:val="24"/>
        </w:rPr>
      </w:pPr>
      <w:r w:rsidRPr="00A57383">
        <w:rPr>
          <w:rFonts w:ascii="Arial Narrow" w:eastAsia="Times New Roman" w:hAnsi="Arial Narrow" w:cs="Times New Roman"/>
          <w:b/>
          <w:bCs/>
          <w:sz w:val="24"/>
          <w:szCs w:val="24"/>
        </w:rPr>
        <w:t>Προς τον κ. Υπουργό Αγροτικής Ανάπτυξης και Τροφίμων</w:t>
      </w:r>
    </w:p>
    <w:p w14:paraId="3B0EE2A3" w14:textId="77777777" w:rsidR="00EA0250" w:rsidRPr="00A57383" w:rsidRDefault="00EA0250">
      <w:pPr>
        <w:jc w:val="both"/>
        <w:rPr>
          <w:rFonts w:ascii="Arial Narrow" w:eastAsia="Times New Roman" w:hAnsi="Arial Narrow" w:cs="Times New Roman"/>
          <w:b/>
          <w:bCs/>
          <w:sz w:val="24"/>
          <w:szCs w:val="24"/>
        </w:rPr>
      </w:pPr>
    </w:p>
    <w:p w14:paraId="4519584A" w14:textId="77777777" w:rsidR="00EA0250" w:rsidRPr="00A57383" w:rsidRDefault="00A57383">
      <w:pPr>
        <w:spacing w:after="200"/>
        <w:jc w:val="both"/>
        <w:rPr>
          <w:rFonts w:ascii="Arial Narrow" w:eastAsia="Times New Roman" w:hAnsi="Arial Narrow" w:cs="Times New Roman"/>
          <w:b/>
          <w:bCs/>
          <w:sz w:val="24"/>
          <w:szCs w:val="24"/>
        </w:rPr>
      </w:pPr>
      <w:r w:rsidRPr="00A57383">
        <w:rPr>
          <w:rFonts w:ascii="Arial Narrow" w:eastAsia="Times New Roman" w:hAnsi="Arial Narrow" w:cs="Times New Roman"/>
          <w:b/>
          <w:bCs/>
          <w:sz w:val="24"/>
          <w:szCs w:val="24"/>
        </w:rPr>
        <w:t>Θέμα: «Η Κυβέρνηση παρακολουθεί αδρανής την υπονόμευση της Φέτας ΠΟΠ, λόγω της καταχρηστικής χρήσης της ονομασίας της από τουρκικές επιχειρήσεις»</w:t>
      </w:r>
    </w:p>
    <w:p w14:paraId="785CD6E3" w14:textId="77777777" w:rsidR="00EA0250" w:rsidRPr="00A57383" w:rsidRDefault="00A57383">
      <w:pPr>
        <w:jc w:val="both"/>
        <w:rPr>
          <w:rFonts w:ascii="Arial Narrow" w:eastAsia="Times New Roman" w:hAnsi="Arial Narrow" w:cs="Times New Roman"/>
          <w:sz w:val="24"/>
          <w:szCs w:val="24"/>
        </w:rPr>
      </w:pPr>
      <w:r w:rsidRPr="00A57383">
        <w:rPr>
          <w:rFonts w:ascii="Arial Narrow" w:eastAsia="Times New Roman" w:hAnsi="Arial Narrow" w:cs="Times New Roman"/>
          <w:sz w:val="24"/>
          <w:szCs w:val="24"/>
        </w:rPr>
        <w:t xml:space="preserve">Η Φέτα αποτελεί το </w:t>
      </w:r>
      <w:proofErr w:type="spellStart"/>
      <w:r w:rsidRPr="00A57383">
        <w:rPr>
          <w:rFonts w:ascii="Arial Narrow" w:eastAsia="Times New Roman" w:hAnsi="Arial Narrow" w:cs="Times New Roman"/>
          <w:sz w:val="24"/>
          <w:szCs w:val="24"/>
        </w:rPr>
        <w:t>εμβληματικότερο</w:t>
      </w:r>
      <w:proofErr w:type="spellEnd"/>
      <w:r w:rsidRPr="00A57383">
        <w:rPr>
          <w:rFonts w:ascii="Arial Narrow" w:eastAsia="Times New Roman" w:hAnsi="Arial Narrow" w:cs="Times New Roman"/>
          <w:sz w:val="24"/>
          <w:szCs w:val="24"/>
        </w:rPr>
        <w:t xml:space="preserve"> ελληνικό </w:t>
      </w:r>
      <w:proofErr w:type="spellStart"/>
      <w:r w:rsidRPr="00A57383">
        <w:rPr>
          <w:rFonts w:ascii="Arial Narrow" w:eastAsia="Times New Roman" w:hAnsi="Arial Narrow" w:cs="Times New Roman"/>
          <w:sz w:val="24"/>
          <w:szCs w:val="24"/>
        </w:rPr>
        <w:t>αγροδιατροφικό</w:t>
      </w:r>
      <w:proofErr w:type="spellEnd"/>
      <w:r w:rsidRPr="00A57383">
        <w:rPr>
          <w:rFonts w:ascii="Arial Narrow" w:eastAsia="Times New Roman" w:hAnsi="Arial Narrow" w:cs="Times New Roman"/>
          <w:sz w:val="24"/>
          <w:szCs w:val="24"/>
        </w:rPr>
        <w:t xml:space="preserve"> προϊόν, αναπόσπαστο στοιχείο της εθνικής παραγωγικής ταυτότητας και βασικό πυλώνα του εισοδήματος χιλιάδων </w:t>
      </w:r>
      <w:proofErr w:type="spellStart"/>
      <w:r w:rsidRPr="00A57383">
        <w:rPr>
          <w:rFonts w:ascii="Arial Narrow" w:eastAsia="Times New Roman" w:hAnsi="Arial Narrow" w:cs="Times New Roman"/>
          <w:sz w:val="24"/>
          <w:szCs w:val="24"/>
        </w:rPr>
        <w:t>αιγοπροβατοτρόφων</w:t>
      </w:r>
      <w:proofErr w:type="spellEnd"/>
      <w:r w:rsidRPr="00A57383">
        <w:rPr>
          <w:rFonts w:ascii="Arial Narrow" w:eastAsia="Times New Roman" w:hAnsi="Arial Narrow" w:cs="Times New Roman"/>
          <w:sz w:val="24"/>
          <w:szCs w:val="24"/>
        </w:rPr>
        <w:t xml:space="preserve"> και δεκάδων τυροκομικών επιχειρήσεων σε ολόκληρη τη χώρα. Η κατοχύρωσή της ως Προστατευόμενης Ονομασίας Προέλευσης (ΠΟΠ), μετά από πολυετείς δικαστικές και πολιτικές μάχες, δεν αποτελεί μόνο μια θεσμική αναγνώριση της μοναδικότητάς της, αλλά και ένα κρίσιμο εργαλείο προστασίας της ελληνικής παραγωγής, της ποιότητας του προϊόντος και της αξιοπιστ</w:t>
      </w:r>
      <w:r w:rsidRPr="00A57383">
        <w:rPr>
          <w:rFonts w:ascii="Arial Narrow" w:eastAsia="Times New Roman" w:hAnsi="Arial Narrow" w:cs="Times New Roman"/>
          <w:sz w:val="24"/>
          <w:szCs w:val="24"/>
        </w:rPr>
        <w:t>ίας του στις διεθνείς αγορές.</w:t>
      </w:r>
    </w:p>
    <w:p w14:paraId="1CACB1A9" w14:textId="77777777" w:rsidR="00EA0250" w:rsidRPr="00A57383" w:rsidRDefault="00A57383">
      <w:pPr>
        <w:jc w:val="both"/>
        <w:rPr>
          <w:rFonts w:ascii="Arial Narrow" w:eastAsia="Times New Roman" w:hAnsi="Arial Narrow" w:cs="Times New Roman"/>
          <w:sz w:val="24"/>
          <w:szCs w:val="24"/>
        </w:rPr>
      </w:pPr>
      <w:r w:rsidRPr="00A57383">
        <w:rPr>
          <w:rFonts w:ascii="Arial Narrow" w:eastAsia="Times New Roman" w:hAnsi="Arial Narrow" w:cs="Times New Roman"/>
          <w:sz w:val="24"/>
          <w:szCs w:val="24"/>
        </w:rPr>
        <w:t>Η αξία της Φέτας ΠΟΠ για την ελληνική οικονομία είναι πολυδιάστατη. Στηρίζει την απασχόληση στις ορεινές και μειονεκτικές περιοχές, ενισχύει την προστιθέμενη αξία της ελληνικής κτηνοτροφίας και αποτελεί το σημαντικότερο εξαγώγιμο τυροκομικό προϊόν της χώρας. Η προστασία της, επομένως, δεν αφορά μόνο έναν παραγωγικό κλάδο, αλλά συνολικά την αναπτυξιακή προοπτική του πρωτογενούς τομέα.</w:t>
      </w:r>
    </w:p>
    <w:p w14:paraId="28286927" w14:textId="77777777" w:rsidR="00EA0250" w:rsidRPr="00A57383" w:rsidRDefault="00A57383">
      <w:pPr>
        <w:jc w:val="both"/>
        <w:rPr>
          <w:rFonts w:ascii="Arial Narrow" w:eastAsia="Times New Roman" w:hAnsi="Arial Narrow" w:cs="Times New Roman"/>
          <w:sz w:val="24"/>
          <w:szCs w:val="24"/>
        </w:rPr>
      </w:pPr>
      <w:r w:rsidRPr="00A57383">
        <w:rPr>
          <w:rFonts w:ascii="Arial Narrow" w:eastAsia="Times New Roman" w:hAnsi="Arial Narrow" w:cs="Times New Roman"/>
          <w:sz w:val="24"/>
          <w:szCs w:val="24"/>
        </w:rPr>
        <w:t>Ωστόσο, σύμφωνα με πρόσφατα δημοσιεύματα, τουρκικές επιχειρήσεις παράγουν και διαθέτουν στην αγορά προϊόντα με την ονομασία «</w:t>
      </w:r>
      <w:proofErr w:type="spellStart"/>
      <w:r w:rsidRPr="00A57383">
        <w:rPr>
          <w:rFonts w:ascii="Arial Narrow" w:eastAsia="Times New Roman" w:hAnsi="Arial Narrow" w:cs="Times New Roman"/>
          <w:sz w:val="24"/>
          <w:szCs w:val="24"/>
        </w:rPr>
        <w:t>Feta</w:t>
      </w:r>
      <w:proofErr w:type="spellEnd"/>
      <w:r w:rsidRPr="00A57383">
        <w:rPr>
          <w:rFonts w:ascii="Arial Narrow" w:eastAsia="Times New Roman" w:hAnsi="Arial Narrow" w:cs="Times New Roman"/>
          <w:sz w:val="24"/>
          <w:szCs w:val="24"/>
        </w:rPr>
        <w:t>», ενώ προωθούν τα προϊόντα αυτά και σε αγορές του εξωτερικού. Οι πληροφορίες αυτές προκαλούν εύλογη ανησυχία στον κτηνοτροφικό κόσμο, στις μεταποιητικές επιχειρήσεις και στους εξαγωγικούς φορείς της χώρας. Η εξέλιξη αυτή αναδεικνύει για μία ακόμη φορά τις αδυναμίες της κυβερνητικής πολιτικής και ειδικότερα την απουσία ολοκληρωμένης στρατηγικής, όσον αφορά στη διεθνή προστασία των ελληνικών προϊόντων ΠΟΠ. Η Κυβέρνηση εμφανίζεται να αντιδρά μόνο εκ των υστέρων, όταν τα προβλήματα έχουν ήδη λάβει διαστάσε</w:t>
      </w:r>
      <w:r w:rsidRPr="00A57383">
        <w:rPr>
          <w:rFonts w:ascii="Arial Narrow" w:eastAsia="Times New Roman" w:hAnsi="Arial Narrow" w:cs="Times New Roman"/>
          <w:sz w:val="24"/>
          <w:szCs w:val="24"/>
        </w:rPr>
        <w:t xml:space="preserve">ις, αντί να διαθέτει έναν μόνιμο μηχανισμό πρόληψης, παρακολούθησης και άμεσης παρέμβασης, σε συνεργασία με την Ευρωπαϊκή Επιτροπή, τις ελληνικές διπλωματικές αρχές και τους παραγωγικούς φορείς. </w:t>
      </w:r>
    </w:p>
    <w:p w14:paraId="3156BEF5" w14:textId="77777777" w:rsidR="00EA0250" w:rsidRPr="00A57383" w:rsidRDefault="00A57383">
      <w:pPr>
        <w:jc w:val="both"/>
        <w:rPr>
          <w:rFonts w:ascii="Arial Narrow" w:eastAsia="Times New Roman" w:hAnsi="Arial Narrow" w:cs="Times New Roman"/>
          <w:sz w:val="24"/>
          <w:szCs w:val="24"/>
        </w:rPr>
      </w:pPr>
      <w:r w:rsidRPr="00A57383">
        <w:rPr>
          <w:rFonts w:ascii="Arial Narrow" w:eastAsia="Times New Roman" w:hAnsi="Arial Narrow" w:cs="Times New Roman"/>
          <w:sz w:val="24"/>
          <w:szCs w:val="24"/>
        </w:rPr>
        <w:t>Το ζήτημα αποκτά ακόμη μεγαλύτερη βαρύτητα, καθώς οι Έλληνες κτηνοτρόφοι βρίσκονται, τα τελευταία χρόνια, αντιμέτωποι με πρωτοφανή αύξηση του κόστους παραγωγής, υψηλές τιμές στις ζωοτροφές και την ενέργεια, τις επιπτώσεις της κλιματικής κρίσης, αλλά και τη συνεχιζόμενη μείωση του ζωικού κεφαλαίου. Μέσα σε αυτές τις συνθήκες, κάθε πλήγμα στη διεθνή φήμη και στην εμπορική αξία της Φέτας συνεπάγεται άμεσες οικονομικές συνέπειες για τους παραγωγούς και την ελληνική περιφέρεια.</w:t>
      </w:r>
    </w:p>
    <w:p w14:paraId="67E882E9" w14:textId="77777777" w:rsidR="00EA0250" w:rsidRPr="00A57383" w:rsidRDefault="00A57383">
      <w:pPr>
        <w:jc w:val="both"/>
        <w:rPr>
          <w:rFonts w:ascii="Arial Narrow" w:eastAsia="Times New Roman" w:hAnsi="Arial Narrow" w:cs="Times New Roman"/>
          <w:sz w:val="24"/>
          <w:szCs w:val="24"/>
        </w:rPr>
      </w:pPr>
      <w:r w:rsidRPr="00A57383">
        <w:rPr>
          <w:rFonts w:ascii="Arial Narrow" w:eastAsia="Times New Roman" w:hAnsi="Arial Narrow" w:cs="Times New Roman"/>
          <w:sz w:val="24"/>
          <w:szCs w:val="24"/>
        </w:rPr>
        <w:t>Επειδή η Φέτα ΠΟΠ αποτελεί εθνικό προϊόν στρατηγικής σημασίας.</w:t>
      </w:r>
    </w:p>
    <w:p w14:paraId="5DF3108A" w14:textId="77777777" w:rsidR="00EA0250" w:rsidRPr="00A57383" w:rsidRDefault="00A57383">
      <w:pPr>
        <w:jc w:val="both"/>
        <w:rPr>
          <w:rFonts w:ascii="Arial Narrow" w:eastAsia="Times New Roman" w:hAnsi="Arial Narrow" w:cs="Times New Roman"/>
          <w:sz w:val="24"/>
          <w:szCs w:val="24"/>
        </w:rPr>
      </w:pPr>
      <w:r w:rsidRPr="00A57383">
        <w:rPr>
          <w:rFonts w:ascii="Arial Narrow" w:eastAsia="Times New Roman" w:hAnsi="Arial Narrow" w:cs="Times New Roman"/>
          <w:sz w:val="24"/>
          <w:szCs w:val="24"/>
        </w:rPr>
        <w:t xml:space="preserve">Επειδή η προστασία της Φέτας ΠΟΠ συνδέεται άμεσα με τη βιωσιμότητα της ελληνικής </w:t>
      </w:r>
      <w:proofErr w:type="spellStart"/>
      <w:r w:rsidRPr="00A57383">
        <w:rPr>
          <w:rFonts w:ascii="Arial Narrow" w:eastAsia="Times New Roman" w:hAnsi="Arial Narrow" w:cs="Times New Roman"/>
          <w:sz w:val="24"/>
          <w:szCs w:val="24"/>
        </w:rPr>
        <w:t>αιγοπροβατοτροφίας</w:t>
      </w:r>
      <w:proofErr w:type="spellEnd"/>
      <w:r w:rsidRPr="00A57383">
        <w:rPr>
          <w:rFonts w:ascii="Arial Narrow" w:eastAsia="Times New Roman" w:hAnsi="Arial Narrow" w:cs="Times New Roman"/>
          <w:sz w:val="24"/>
          <w:szCs w:val="24"/>
        </w:rPr>
        <w:t>, των τυροκομικών επιχειρήσεων και των εξαγωγών, καθώς και της ελληνικής περιφέρειας.</w:t>
      </w:r>
    </w:p>
    <w:p w14:paraId="50CE6D8D" w14:textId="77777777" w:rsidR="00EA0250" w:rsidRPr="00A57383" w:rsidRDefault="00A57383">
      <w:pPr>
        <w:jc w:val="both"/>
        <w:rPr>
          <w:rFonts w:ascii="Arial Narrow" w:eastAsia="Times New Roman" w:hAnsi="Arial Narrow" w:cs="Times New Roman"/>
          <w:sz w:val="24"/>
          <w:szCs w:val="24"/>
        </w:rPr>
      </w:pPr>
      <w:r w:rsidRPr="00A57383">
        <w:rPr>
          <w:rFonts w:ascii="Arial Narrow" w:eastAsia="Times New Roman" w:hAnsi="Arial Narrow" w:cs="Times New Roman"/>
          <w:sz w:val="24"/>
          <w:szCs w:val="24"/>
        </w:rPr>
        <w:lastRenderedPageBreak/>
        <w:t>Επειδή απαιτείται ένα  συνολικό και ολοκληρωμένο σχέδιο για την προστασία και την προώθηση της Φέτας ΠΟΠ στις διεθνείς αγορές.</w:t>
      </w:r>
    </w:p>
    <w:p w14:paraId="1A4D97E3" w14:textId="77777777" w:rsidR="00EA0250" w:rsidRPr="00A57383" w:rsidRDefault="00A57383">
      <w:pPr>
        <w:jc w:val="both"/>
        <w:rPr>
          <w:rFonts w:ascii="Arial Narrow" w:eastAsia="Times New Roman" w:hAnsi="Arial Narrow" w:cs="Times New Roman"/>
          <w:sz w:val="24"/>
          <w:szCs w:val="24"/>
        </w:rPr>
      </w:pPr>
      <w:r w:rsidRPr="00A57383">
        <w:rPr>
          <w:rFonts w:ascii="Arial Narrow" w:eastAsia="Times New Roman" w:hAnsi="Arial Narrow" w:cs="Times New Roman"/>
          <w:sz w:val="24"/>
          <w:szCs w:val="24"/>
        </w:rPr>
        <w:t>Επειδή η Κυβέρνηση οφείλει να παρεμβαίνει έγκαιρα και αποτελεσματικά, κάθε φορά που παρατηρούνται περιστατικά καταχρηστικής χρήσης της ονομασίας της.</w:t>
      </w:r>
    </w:p>
    <w:p w14:paraId="2DC894E4" w14:textId="77777777" w:rsidR="00EA0250" w:rsidRPr="00A57383" w:rsidRDefault="00EA0250">
      <w:pPr>
        <w:jc w:val="both"/>
        <w:rPr>
          <w:rFonts w:ascii="Arial Narrow" w:eastAsia="Times New Roman" w:hAnsi="Arial Narrow" w:cs="Times New Roman"/>
          <w:b/>
          <w:bCs/>
          <w:sz w:val="24"/>
          <w:szCs w:val="24"/>
        </w:rPr>
      </w:pPr>
    </w:p>
    <w:p w14:paraId="0304B5DD" w14:textId="77777777" w:rsidR="00EA0250" w:rsidRPr="00A57383" w:rsidRDefault="00A57383">
      <w:pPr>
        <w:jc w:val="both"/>
        <w:rPr>
          <w:rFonts w:ascii="Arial Narrow" w:eastAsia="Times New Roman" w:hAnsi="Arial Narrow" w:cs="Times New Roman"/>
          <w:b/>
          <w:bCs/>
          <w:sz w:val="24"/>
          <w:szCs w:val="24"/>
        </w:rPr>
      </w:pPr>
      <w:r w:rsidRPr="00A57383">
        <w:rPr>
          <w:rFonts w:ascii="Arial Narrow" w:eastAsia="Times New Roman" w:hAnsi="Arial Narrow" w:cs="Times New Roman"/>
          <w:b/>
          <w:bCs/>
          <w:sz w:val="24"/>
          <w:szCs w:val="24"/>
        </w:rPr>
        <w:t>Ερωτάται ο αρμόδιος Υπουργός:</w:t>
      </w:r>
    </w:p>
    <w:p w14:paraId="66C19A40" w14:textId="77777777" w:rsidR="00EA0250" w:rsidRPr="00A57383" w:rsidRDefault="00A57383">
      <w:pPr>
        <w:numPr>
          <w:ilvl w:val="0"/>
          <w:numId w:val="1"/>
        </w:numPr>
        <w:spacing w:before="240"/>
        <w:jc w:val="both"/>
        <w:rPr>
          <w:rFonts w:ascii="Arial Narrow" w:eastAsia="Times New Roman" w:hAnsi="Arial Narrow" w:cs="Times New Roman"/>
          <w:sz w:val="24"/>
          <w:szCs w:val="24"/>
        </w:rPr>
      </w:pPr>
      <w:r w:rsidRPr="00A57383">
        <w:rPr>
          <w:rFonts w:ascii="Arial Narrow" w:eastAsia="Times New Roman" w:hAnsi="Arial Narrow" w:cs="Times New Roman"/>
          <w:sz w:val="24"/>
          <w:szCs w:val="24"/>
        </w:rPr>
        <w:t>Πότε ενημερώθηκε το Υπουργείο για τη χρήση της ονομασίας «</w:t>
      </w:r>
      <w:proofErr w:type="spellStart"/>
      <w:r w:rsidRPr="00A57383">
        <w:rPr>
          <w:rFonts w:ascii="Arial Narrow" w:eastAsia="Times New Roman" w:hAnsi="Arial Narrow" w:cs="Times New Roman"/>
          <w:sz w:val="24"/>
          <w:szCs w:val="24"/>
        </w:rPr>
        <w:t>Feta</w:t>
      </w:r>
      <w:proofErr w:type="spellEnd"/>
      <w:r w:rsidRPr="00A57383">
        <w:rPr>
          <w:rFonts w:ascii="Arial Narrow" w:eastAsia="Times New Roman" w:hAnsi="Arial Narrow" w:cs="Times New Roman"/>
          <w:sz w:val="24"/>
          <w:szCs w:val="24"/>
        </w:rPr>
        <w:t>» από τουρκικές επιχειρήσεις και ποιες συγκεκριμένες ενέργειες έχουν πραγματοποιηθεί μέχρι σήμερα;</w:t>
      </w:r>
    </w:p>
    <w:p w14:paraId="2C478795" w14:textId="77777777" w:rsidR="00EA0250" w:rsidRPr="00A57383" w:rsidRDefault="00A57383">
      <w:pPr>
        <w:numPr>
          <w:ilvl w:val="0"/>
          <w:numId w:val="1"/>
        </w:numPr>
        <w:jc w:val="both"/>
        <w:rPr>
          <w:rFonts w:ascii="Arial Narrow" w:eastAsia="Times New Roman" w:hAnsi="Arial Narrow" w:cs="Times New Roman"/>
          <w:sz w:val="24"/>
          <w:szCs w:val="24"/>
        </w:rPr>
      </w:pPr>
      <w:r w:rsidRPr="00A57383">
        <w:rPr>
          <w:rFonts w:ascii="Arial Narrow" w:eastAsia="Times New Roman" w:hAnsi="Arial Narrow" w:cs="Times New Roman"/>
          <w:sz w:val="24"/>
          <w:szCs w:val="24"/>
        </w:rPr>
        <w:t>Έχουν αποσταλεί επίσημα διαβήματα προς την Ευρωπαϊκή Επιτροπή και τις αρμόδιες υπηρεσίες της για το συγκεκριμένο ζήτημα; Εάν ναι, ποιο είναι το περιεχόμενό τους και ποια ήταν η ανταπόκριση;</w:t>
      </w:r>
    </w:p>
    <w:p w14:paraId="4F29330C" w14:textId="77777777" w:rsidR="00EA0250" w:rsidRPr="00A57383" w:rsidRDefault="00A57383">
      <w:pPr>
        <w:numPr>
          <w:ilvl w:val="0"/>
          <w:numId w:val="1"/>
        </w:numPr>
        <w:jc w:val="both"/>
        <w:rPr>
          <w:rFonts w:ascii="Arial Narrow" w:eastAsia="Times New Roman" w:hAnsi="Arial Narrow" w:cs="Times New Roman"/>
          <w:sz w:val="24"/>
          <w:szCs w:val="24"/>
        </w:rPr>
      </w:pPr>
      <w:r w:rsidRPr="00A57383">
        <w:rPr>
          <w:rFonts w:ascii="Arial Narrow" w:eastAsia="Times New Roman" w:hAnsi="Arial Narrow" w:cs="Times New Roman"/>
          <w:sz w:val="24"/>
          <w:szCs w:val="24"/>
        </w:rPr>
        <w:t>Έχουν πραγματοποιηθεί παρεμβάσεις προς τις τουρκικές αρχές ή προς άλλους διεθνείς οργανισμούς για την αποτροπή της καταχρηστικής χρήσης της ονομασίας «</w:t>
      </w:r>
      <w:proofErr w:type="spellStart"/>
      <w:r w:rsidRPr="00A57383">
        <w:rPr>
          <w:rFonts w:ascii="Arial Narrow" w:eastAsia="Times New Roman" w:hAnsi="Arial Narrow" w:cs="Times New Roman"/>
          <w:sz w:val="24"/>
          <w:szCs w:val="24"/>
        </w:rPr>
        <w:t>Feta</w:t>
      </w:r>
      <w:proofErr w:type="spellEnd"/>
      <w:r w:rsidRPr="00A57383">
        <w:rPr>
          <w:rFonts w:ascii="Arial Narrow" w:eastAsia="Times New Roman" w:hAnsi="Arial Narrow" w:cs="Times New Roman"/>
          <w:sz w:val="24"/>
          <w:szCs w:val="24"/>
        </w:rPr>
        <w:t>»;</w:t>
      </w:r>
    </w:p>
    <w:p w14:paraId="7A983DFB" w14:textId="77777777" w:rsidR="00EA0250" w:rsidRPr="00A57383" w:rsidRDefault="00A57383">
      <w:pPr>
        <w:numPr>
          <w:ilvl w:val="0"/>
          <w:numId w:val="1"/>
        </w:numPr>
        <w:jc w:val="both"/>
        <w:rPr>
          <w:rFonts w:ascii="Arial Narrow" w:eastAsia="Times New Roman" w:hAnsi="Arial Narrow" w:cs="Times New Roman"/>
          <w:sz w:val="24"/>
          <w:szCs w:val="24"/>
        </w:rPr>
      </w:pPr>
      <w:r w:rsidRPr="00A57383">
        <w:rPr>
          <w:rFonts w:ascii="Arial Narrow" w:eastAsia="Times New Roman" w:hAnsi="Arial Narrow" w:cs="Times New Roman"/>
          <w:sz w:val="24"/>
          <w:szCs w:val="24"/>
        </w:rPr>
        <w:t>Ποιο είναι το ισχύον καθεστώς προστασίας της Φέτας στις εμπορικές σχέσεις Ευρωπαϊκής Ένωσης–Τουρκίας και ποιες πρωτοβουλίες έχει αναλάβει ή προτίθεται να αναλάβει η κυβέρνηση για την ενίσχυσή του;</w:t>
      </w:r>
    </w:p>
    <w:p w14:paraId="3D8EB23B" w14:textId="77777777" w:rsidR="00EA0250" w:rsidRPr="00A57383" w:rsidRDefault="00A57383">
      <w:pPr>
        <w:numPr>
          <w:ilvl w:val="0"/>
          <w:numId w:val="1"/>
        </w:numPr>
        <w:jc w:val="both"/>
        <w:rPr>
          <w:rFonts w:ascii="Arial Narrow" w:eastAsia="Times New Roman" w:hAnsi="Arial Narrow" w:cs="Times New Roman"/>
          <w:sz w:val="24"/>
          <w:szCs w:val="24"/>
        </w:rPr>
      </w:pPr>
      <w:r w:rsidRPr="00A57383">
        <w:rPr>
          <w:rFonts w:ascii="Arial Narrow" w:eastAsia="Times New Roman" w:hAnsi="Arial Narrow" w:cs="Times New Roman"/>
          <w:sz w:val="24"/>
          <w:szCs w:val="24"/>
        </w:rPr>
        <w:t>Διαθέτει το Υπουργείο μόνιμο μηχανισμό παρακολούθησης των διεθνών αγορών και των παραβιάσεων που αφορούν ελληνικά προϊόντα ΠΟΠ; Αν ναι, ποια είναι η στελέχωση, η λειτουργία και τα αποτελέσματα του μηχανισμού αυτού;</w:t>
      </w:r>
    </w:p>
    <w:p w14:paraId="26585894" w14:textId="77777777" w:rsidR="00EA0250" w:rsidRPr="00A57383" w:rsidRDefault="00A57383">
      <w:pPr>
        <w:numPr>
          <w:ilvl w:val="0"/>
          <w:numId w:val="1"/>
        </w:numPr>
        <w:jc w:val="both"/>
        <w:rPr>
          <w:rFonts w:ascii="Arial Narrow" w:eastAsia="Times New Roman" w:hAnsi="Arial Narrow" w:cs="Times New Roman"/>
          <w:sz w:val="24"/>
          <w:szCs w:val="24"/>
        </w:rPr>
      </w:pPr>
      <w:r w:rsidRPr="00A57383">
        <w:rPr>
          <w:rFonts w:ascii="Arial Narrow" w:eastAsia="Times New Roman" w:hAnsi="Arial Narrow" w:cs="Times New Roman"/>
          <w:sz w:val="24"/>
          <w:szCs w:val="24"/>
        </w:rPr>
        <w:t>Πόσες περιπτώσεις παραβίασης της ονομασίας «Φέτα» έχουν καταγραφεί από το 2019 έως σήμερα, σε ποιες χώρες και ποιες ενέργειες έγιναν σε κάθε μία από αυτές;</w:t>
      </w:r>
    </w:p>
    <w:p w14:paraId="264AE2C2" w14:textId="77777777" w:rsidR="00EA0250" w:rsidRPr="00A57383" w:rsidRDefault="00A57383">
      <w:pPr>
        <w:numPr>
          <w:ilvl w:val="0"/>
          <w:numId w:val="1"/>
        </w:numPr>
        <w:spacing w:after="240"/>
        <w:jc w:val="both"/>
        <w:rPr>
          <w:rFonts w:ascii="Arial Narrow" w:eastAsia="Times New Roman" w:hAnsi="Arial Narrow" w:cs="Times New Roman"/>
          <w:sz w:val="24"/>
          <w:szCs w:val="24"/>
        </w:rPr>
      </w:pPr>
      <w:r w:rsidRPr="00A57383">
        <w:rPr>
          <w:rFonts w:ascii="Arial Narrow" w:eastAsia="Times New Roman" w:hAnsi="Arial Narrow" w:cs="Times New Roman"/>
          <w:sz w:val="24"/>
          <w:szCs w:val="24"/>
        </w:rPr>
        <w:t>Προτίθεται η Κυβέρνηση να αναλάβει πρωτοβουλία σε επίπεδο Ευρωπαϊκής Ένωσης για την ενίσχυση της διεθνούς προστασίας της Φέτας σε όλες τις υφιστάμενες και μελλοντικές εμπορικές συμφωνίες με τρίτες χώρες;</w:t>
      </w:r>
    </w:p>
    <w:p w14:paraId="21EA00C6" w14:textId="77777777" w:rsidR="00EA0250" w:rsidRDefault="00A57383">
      <w:pPr>
        <w:jc w:val="center"/>
        <w:rPr>
          <w:rFonts w:ascii="Arial Narrow" w:eastAsia="Times New Roman" w:hAnsi="Arial Narrow" w:cs="Times New Roman"/>
          <w:b/>
          <w:bCs/>
          <w:sz w:val="24"/>
          <w:szCs w:val="24"/>
          <w:lang w:val="el-GR"/>
        </w:rPr>
      </w:pPr>
      <w:r w:rsidRPr="00A57383">
        <w:rPr>
          <w:rFonts w:ascii="Arial Narrow" w:eastAsia="Times New Roman" w:hAnsi="Arial Narrow" w:cs="Times New Roman"/>
          <w:b/>
          <w:bCs/>
          <w:sz w:val="24"/>
          <w:szCs w:val="24"/>
        </w:rPr>
        <w:t>Ο Ερωτών Βουλευτής</w:t>
      </w:r>
    </w:p>
    <w:p w14:paraId="43A390A4" w14:textId="77777777" w:rsidR="00A57383" w:rsidRPr="00A57383" w:rsidRDefault="00A57383">
      <w:pPr>
        <w:jc w:val="center"/>
        <w:rPr>
          <w:rFonts w:ascii="Arial Narrow" w:eastAsia="Times New Roman" w:hAnsi="Arial Narrow" w:cs="Times New Roman"/>
          <w:b/>
          <w:bCs/>
          <w:sz w:val="24"/>
          <w:szCs w:val="24"/>
          <w:lang w:val="el-GR"/>
        </w:rPr>
      </w:pPr>
    </w:p>
    <w:p w14:paraId="292C6CAB" w14:textId="77777777" w:rsidR="00EA0250" w:rsidRPr="00A57383" w:rsidRDefault="00A57383">
      <w:pPr>
        <w:jc w:val="center"/>
        <w:rPr>
          <w:rFonts w:ascii="Arial Narrow" w:eastAsia="Times New Roman" w:hAnsi="Arial Narrow" w:cs="Times New Roman"/>
          <w:b/>
          <w:bCs/>
          <w:sz w:val="24"/>
          <w:szCs w:val="24"/>
        </w:rPr>
      </w:pPr>
      <w:r w:rsidRPr="00A57383">
        <w:rPr>
          <w:rFonts w:ascii="Arial Narrow" w:eastAsia="Times New Roman" w:hAnsi="Arial Narrow" w:cs="Times New Roman"/>
          <w:b/>
          <w:bCs/>
          <w:sz w:val="24"/>
          <w:szCs w:val="24"/>
        </w:rPr>
        <w:t>Βασίλειος Κόκκαλης</w:t>
      </w:r>
    </w:p>
    <w:p w14:paraId="2851B390" w14:textId="77777777" w:rsidR="00EA0250" w:rsidRPr="00A57383" w:rsidRDefault="00EA0250">
      <w:pPr>
        <w:rPr>
          <w:rFonts w:ascii="Arial Narrow" w:hAnsi="Arial Narrow"/>
        </w:rPr>
      </w:pPr>
    </w:p>
    <w:sectPr w:rsidR="00EA0250" w:rsidRPr="00A5738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Arial Narrow">
    <w:panose1 w:val="020B0606020202030204"/>
    <w:charset w:val="A1"/>
    <w:family w:val="swiss"/>
    <w:pitch w:val="variable"/>
    <w:sig w:usb0="00000287" w:usb1="00000800" w:usb2="00000000" w:usb3="00000000" w:csb0="0000009F" w:csb1="00000000"/>
    <w:embedRegular r:id="rId1" w:fontKey="{E54D9ADD-4E15-4CD6-9F75-54C6820315A2}"/>
    <w:embedBold r:id="rId2" w:fontKey="{3914FF83-93C7-4113-81F7-67A685B2CC89}"/>
  </w:font>
  <w:font w:name="Calibri">
    <w:panose1 w:val="020F0502020204030204"/>
    <w:charset w:val="A1"/>
    <w:family w:val="swiss"/>
    <w:pitch w:val="variable"/>
    <w:sig w:usb0="E4002EFF" w:usb1="C000247B" w:usb2="00000009" w:usb3="00000000" w:csb0="000001FF" w:csb1="00000000"/>
    <w:embedRegular r:id="rId3" w:fontKey="{499AF8B7-874A-47C2-AF48-51F314A8F597}"/>
  </w:font>
  <w:font w:name="Cambria">
    <w:panose1 w:val="02040503050406030204"/>
    <w:charset w:val="A1"/>
    <w:family w:val="roman"/>
    <w:pitch w:val="variable"/>
    <w:sig w:usb0="E00006FF" w:usb1="420024FF" w:usb2="02000000" w:usb3="00000000" w:csb0="0000019F" w:csb1="00000000"/>
    <w:embedRegular r:id="rId4" w:fontKey="{E49AF6A9-2D24-4C93-AC19-FCAE820CDB4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E034C7"/>
    <w:multiLevelType w:val="multilevel"/>
    <w:tmpl w:val="02D27F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095178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250"/>
    <w:rsid w:val="00A57383"/>
    <w:rsid w:val="00D55103"/>
    <w:rsid w:val="00D76278"/>
    <w:rsid w:val="00EA025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DB4BE"/>
  <w15:docId w15:val="{3B4CFD76-0AF0-44EB-9A95-DE6DD57DF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l" w:eastAsia="el-G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682</Words>
  <Characters>3689</Characters>
  <Application>Microsoft Office Word</Application>
  <DocSecurity>0</DocSecurity>
  <Lines>30</Lines>
  <Paragraphs>8</Paragraphs>
  <ScaleCrop>false</ScaleCrop>
  <Company>Hellenic Parliament BTE</Company>
  <LinksUpToDate>false</LinksUpToDate>
  <CharactersWithSpaces>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Μητροπούλου Ηλέκτρα</dc:creator>
  <cp:lastModifiedBy>Μητροπούλου Ηλέκτρα</cp:lastModifiedBy>
  <cp:revision>3</cp:revision>
  <dcterms:created xsi:type="dcterms:W3CDTF">2026-07-06T17:09:00Z</dcterms:created>
  <dcterms:modified xsi:type="dcterms:W3CDTF">2026-07-06T17:09:00Z</dcterms:modified>
</cp:coreProperties>
</file>