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90CD4" w14:textId="77777777" w:rsidR="00BE1D66" w:rsidRPr="00310C3E" w:rsidRDefault="00000000">
      <w:pPr>
        <w:spacing w:line="360" w:lineRule="auto"/>
        <w:ind w:left="-425" w:right="-466" w:firstLine="555"/>
        <w:jc w:val="center"/>
        <w:rPr>
          <w:rFonts w:eastAsia="Times New Roman"/>
          <w:sz w:val="24"/>
          <w:szCs w:val="24"/>
        </w:rPr>
      </w:pPr>
      <w:r w:rsidRPr="00310C3E">
        <w:rPr>
          <w:rFonts w:eastAsia="Times New Roman"/>
          <w:noProof/>
          <w:sz w:val="24"/>
          <w:szCs w:val="24"/>
        </w:rPr>
        <w:drawing>
          <wp:inline distT="0" distB="0" distL="0" distR="0" wp14:anchorId="47C671F6" wp14:editId="230EBDEA">
            <wp:extent cx="1636992" cy="77667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636992" cy="776674"/>
                    </a:xfrm>
                    <a:prstGeom prst="rect">
                      <a:avLst/>
                    </a:prstGeom>
                    <a:ln/>
                  </pic:spPr>
                </pic:pic>
              </a:graphicData>
            </a:graphic>
          </wp:inline>
        </w:drawing>
      </w:r>
    </w:p>
    <w:p w14:paraId="661E2796" w14:textId="77777777" w:rsidR="00BE1D66" w:rsidRPr="00310C3E" w:rsidRDefault="00000000">
      <w:pPr>
        <w:spacing w:line="360" w:lineRule="auto"/>
        <w:ind w:left="-425" w:right="-466" w:firstLine="555"/>
        <w:jc w:val="right"/>
        <w:rPr>
          <w:rFonts w:eastAsia="Times New Roman"/>
          <w:b/>
          <w:bCs/>
          <w:sz w:val="24"/>
          <w:szCs w:val="24"/>
        </w:rPr>
      </w:pPr>
      <w:r w:rsidRPr="00310C3E">
        <w:rPr>
          <w:rFonts w:eastAsia="Times New Roman"/>
          <w:sz w:val="24"/>
          <w:szCs w:val="24"/>
        </w:rPr>
        <w:t>Αθήνα, 25 Μαΐου 2026</w:t>
      </w:r>
    </w:p>
    <w:p w14:paraId="2DE18806" w14:textId="77777777" w:rsidR="00BE1D66" w:rsidRPr="00310C3E" w:rsidRDefault="00BE1D66">
      <w:pPr>
        <w:spacing w:line="360" w:lineRule="auto"/>
        <w:ind w:left="-425" w:right="-466" w:firstLine="555"/>
        <w:jc w:val="center"/>
        <w:rPr>
          <w:rFonts w:eastAsia="Times New Roman"/>
          <w:b/>
          <w:bCs/>
          <w:sz w:val="24"/>
          <w:szCs w:val="24"/>
        </w:rPr>
      </w:pPr>
    </w:p>
    <w:p w14:paraId="402C228D" w14:textId="77777777" w:rsidR="00BE1D66" w:rsidRPr="00310C3E" w:rsidRDefault="00000000">
      <w:pPr>
        <w:spacing w:line="360" w:lineRule="auto"/>
        <w:ind w:left="-425" w:right="-466" w:firstLine="555"/>
        <w:jc w:val="center"/>
        <w:rPr>
          <w:rFonts w:eastAsia="Times New Roman"/>
          <w:b/>
          <w:bCs/>
          <w:sz w:val="24"/>
          <w:szCs w:val="24"/>
        </w:rPr>
      </w:pPr>
      <w:r w:rsidRPr="00310C3E">
        <w:rPr>
          <w:rFonts w:eastAsia="Times New Roman"/>
          <w:b/>
          <w:bCs/>
          <w:sz w:val="24"/>
          <w:szCs w:val="24"/>
        </w:rPr>
        <w:t xml:space="preserve">ΕΡΩΤΗΣΗ </w:t>
      </w:r>
    </w:p>
    <w:p w14:paraId="783642ED" w14:textId="77777777" w:rsidR="00BE1D66" w:rsidRPr="00310C3E" w:rsidRDefault="00000000">
      <w:pPr>
        <w:spacing w:line="360" w:lineRule="auto"/>
        <w:ind w:left="-425" w:right="-466" w:firstLine="555"/>
        <w:jc w:val="center"/>
        <w:rPr>
          <w:rFonts w:eastAsia="Times New Roman"/>
          <w:b/>
          <w:bCs/>
          <w:sz w:val="24"/>
          <w:szCs w:val="24"/>
        </w:rPr>
      </w:pPr>
      <w:r w:rsidRPr="00310C3E">
        <w:rPr>
          <w:rFonts w:eastAsia="Times New Roman"/>
          <w:b/>
          <w:bCs/>
          <w:sz w:val="24"/>
          <w:szCs w:val="24"/>
        </w:rPr>
        <w:t>Προς τον κ. Υπουργό Εθνικής Οικονομίας και Οικονομικών</w:t>
      </w:r>
    </w:p>
    <w:p w14:paraId="54B277C8" w14:textId="77777777" w:rsidR="00BE1D66" w:rsidRPr="00310C3E" w:rsidRDefault="00BE1D66">
      <w:pPr>
        <w:spacing w:line="360" w:lineRule="auto"/>
        <w:ind w:left="-425" w:right="-466" w:firstLine="555"/>
        <w:jc w:val="both"/>
        <w:rPr>
          <w:rFonts w:eastAsia="Times New Roman"/>
          <w:sz w:val="24"/>
          <w:szCs w:val="24"/>
        </w:rPr>
      </w:pPr>
    </w:p>
    <w:p w14:paraId="5DAA0CE5" w14:textId="77777777" w:rsidR="00BE1D66" w:rsidRPr="00310C3E" w:rsidRDefault="00000000">
      <w:pPr>
        <w:spacing w:after="200" w:line="360" w:lineRule="auto"/>
        <w:ind w:left="-425" w:right="-466" w:firstLine="555"/>
        <w:jc w:val="both"/>
        <w:rPr>
          <w:rFonts w:eastAsia="Times New Roman"/>
          <w:b/>
          <w:bCs/>
          <w:sz w:val="24"/>
          <w:szCs w:val="24"/>
        </w:rPr>
      </w:pPr>
      <w:r w:rsidRPr="00310C3E">
        <w:rPr>
          <w:rFonts w:eastAsia="Times New Roman"/>
          <w:b/>
          <w:bCs/>
          <w:sz w:val="24"/>
          <w:szCs w:val="24"/>
        </w:rPr>
        <w:t>Θέμα: «Ανάγκη άμεσης νομοθετικής παρέμβασης για τον εξορθολογισμό της φορολόγησης των κληρονομιών της Γ’ Κατηγορίας με στόχο την αναχαίτιση του κύματος αποποιήσεων»</w:t>
      </w:r>
    </w:p>
    <w:p w14:paraId="5FBD93D7" w14:textId="77777777" w:rsidR="00BE1D66" w:rsidRPr="00310C3E" w:rsidRDefault="00000000">
      <w:pPr>
        <w:spacing w:line="360" w:lineRule="auto"/>
        <w:ind w:left="-425" w:right="-466" w:firstLine="555"/>
        <w:jc w:val="both"/>
        <w:rPr>
          <w:rFonts w:eastAsia="Times New Roman"/>
          <w:sz w:val="24"/>
          <w:szCs w:val="24"/>
        </w:rPr>
      </w:pPr>
      <w:r w:rsidRPr="00310C3E">
        <w:rPr>
          <w:rFonts w:eastAsia="Times New Roman"/>
          <w:sz w:val="24"/>
          <w:szCs w:val="24"/>
        </w:rPr>
        <w:t>Το ισχύον θεσμικό πλαίσιο που διέπει τη φορολόγηση των κληρονομιών της Τρίτης Κατηγορίας συγγενών χαρακτηρίζεται από μια βαθιά οικονομική ασυμμετρία, η οποία πλέον παράγει σοβαρές κοινωνικές και δημοσιονομικές παρενέργειες. Συγκεκριμένα, η κατηγορία αυτή επιβαρύνεται με έναν εξοντωτικό ανώτατο συντελεστή φορολόγησης που αγγίζει το 40%, την ώρα που το αφορολόγητο όριο είναι σχεδόν μηδενικό, καθώς περιορίζεται μόλις στις 6.000 ευρώ. Η αυστηρότητα αυτή, αντί να λειτουργεί εισπρακτικά υπέρ του Δημοσίου, έχει οδηγήσει σε μια πρωτοφανή έκρηξη των αποποιήσεων κληρονομιάς σε όλη τη χώρα. Χιλιάδες πολίτες αναγκάζονται να αρνηθούν περιουσίες, αδυνατώντας να επωμιστούν τους δυσβάσταχτους φόρους, τα έξοδα συμβολαιογράφων και τα λοιπά παρεπόμενα βάρη.</w:t>
      </w:r>
    </w:p>
    <w:p w14:paraId="06DD9978" w14:textId="77777777" w:rsidR="00BE1D66" w:rsidRPr="00310C3E" w:rsidRDefault="00000000">
      <w:pPr>
        <w:spacing w:line="360" w:lineRule="auto"/>
        <w:ind w:left="-425" w:right="-466" w:firstLine="555"/>
        <w:jc w:val="both"/>
        <w:rPr>
          <w:rFonts w:eastAsia="Times New Roman"/>
          <w:sz w:val="24"/>
          <w:szCs w:val="24"/>
        </w:rPr>
      </w:pPr>
      <w:r w:rsidRPr="00310C3E">
        <w:rPr>
          <w:rFonts w:eastAsia="Times New Roman"/>
          <w:sz w:val="24"/>
          <w:szCs w:val="24"/>
        </w:rPr>
        <w:t>Αυτή η κατάσταση πλήττει τελικά τα ίδια τα συμφέροντα του κράτους και της κοινωνίας για δύο βασικούς λόγους. Αρχικά λόγω του δημοσιονομικού και οικονομικού κόστους, διότι τα ακίνητα που μένουν στα «αζήτητα» περιέρχονται τελικά στο Δημόσιο, χωρίς, ωστόσο, να αξιοποιούνται. Αντιθέτως, απαξιώνονται, ερημώνουν και μένουν εκτός αγοράς, στερώντας από το κράτος μόνιμα και μελλοντικά έσοδα, όπως ο ΕΝΦΙΑ, οι φόροι μεταβίβασης και οι φόροι εισοδήματος από τυχόν μισθώματα. Επιπροσθέτως, διότι η παρούσα κλίμακα τιμωρεί στην πράξη τους συμπολίτες μας που δεν έχουν κοντινούς συγγενείς. Πολύ συχνά, οι κληρονόμοι της Γ' Κατηγορίας είναι άνθρωποι που στάθηκαν δίπλα στον διαθέτη, φροντίζοντάς τον στα τελευταία χρόνια της ζωής του, και η κληρονομιά αποτελεί μια πράξη ηθικής και υλικής αναγνώρισης η οποία τελικά εκμηδενίζεται από το κράτος.</w:t>
      </w:r>
    </w:p>
    <w:p w14:paraId="7E553574" w14:textId="77777777" w:rsidR="00BE1D66" w:rsidRPr="00310C3E" w:rsidRDefault="00000000">
      <w:pPr>
        <w:spacing w:after="200" w:line="360" w:lineRule="auto"/>
        <w:ind w:left="-425" w:right="-466" w:firstLine="555"/>
        <w:jc w:val="both"/>
        <w:rPr>
          <w:rFonts w:eastAsia="Times New Roman"/>
          <w:sz w:val="24"/>
          <w:szCs w:val="24"/>
        </w:rPr>
      </w:pPr>
      <w:r w:rsidRPr="00310C3E">
        <w:rPr>
          <w:rFonts w:eastAsia="Times New Roman"/>
          <w:sz w:val="24"/>
          <w:szCs w:val="24"/>
        </w:rPr>
        <w:t>Η δραστική μείωση του ανώτατου συντελεστή και η παράλληλη αύξηση του αφορολόγητου ορίου σε ένα βιώσιμο επίπεδο θα λειτουργήσουν ως ισχυρό κίνητρο για την αποδοχή των κληρονομιών, τονώνοντας την αγορά ακινήτων και ενισχύοντας μακροπρόθεσμα τα δημόσια έσοδα μέσω της κυκλοφορίας του πλούτου.</w:t>
      </w:r>
    </w:p>
    <w:p w14:paraId="25F0B16E" w14:textId="77777777" w:rsidR="00BE1D66" w:rsidRPr="00310C3E" w:rsidRDefault="00000000">
      <w:pPr>
        <w:spacing w:line="360" w:lineRule="auto"/>
        <w:ind w:left="-425" w:right="-466" w:firstLine="555"/>
        <w:jc w:val="both"/>
        <w:rPr>
          <w:rFonts w:eastAsia="Times New Roman"/>
          <w:b/>
          <w:bCs/>
          <w:sz w:val="24"/>
          <w:szCs w:val="24"/>
        </w:rPr>
      </w:pPr>
      <w:r w:rsidRPr="00310C3E">
        <w:rPr>
          <w:rFonts w:eastAsia="Times New Roman"/>
          <w:b/>
          <w:bCs/>
          <w:sz w:val="24"/>
          <w:szCs w:val="24"/>
        </w:rPr>
        <w:lastRenderedPageBreak/>
        <w:t>Κατόπιν των ανωτέρω, ερωτάται ο αρμόδιος Υπουργός:</w:t>
      </w:r>
    </w:p>
    <w:p w14:paraId="1DD3A068" w14:textId="77777777" w:rsidR="00BE1D66" w:rsidRPr="00310C3E" w:rsidRDefault="00000000">
      <w:pPr>
        <w:numPr>
          <w:ilvl w:val="0"/>
          <w:numId w:val="1"/>
        </w:numPr>
        <w:spacing w:line="360" w:lineRule="auto"/>
        <w:ind w:left="-425" w:right="-466" w:firstLine="555"/>
        <w:jc w:val="both"/>
        <w:rPr>
          <w:rFonts w:eastAsia="Times New Roman"/>
          <w:sz w:val="24"/>
          <w:szCs w:val="24"/>
        </w:rPr>
      </w:pPr>
      <w:r w:rsidRPr="00310C3E">
        <w:rPr>
          <w:rFonts w:eastAsia="Times New Roman"/>
          <w:sz w:val="24"/>
          <w:szCs w:val="24"/>
        </w:rPr>
        <w:t>Προτίθεται το Υπουργείο να προχωρήσει σε άμεση νομοθετική πρωτοβουλία για την αναθεώρηση της φορολογικής κλίμακας της Γ’ Κατηγορίας κληρονομιών, μειώνοντας δραστικά τον ανώτατο συντελεστή φορολόγησης και αυξάνοντας το αφορολόγητο όριο, ώστε να καταστεί βιώσιμη η αποδοχή τους από τους δικαιούχους;</w:t>
      </w:r>
    </w:p>
    <w:p w14:paraId="5ABD6848" w14:textId="77777777" w:rsidR="00BE1D66" w:rsidRPr="00310C3E" w:rsidRDefault="00000000">
      <w:pPr>
        <w:numPr>
          <w:ilvl w:val="0"/>
          <w:numId w:val="1"/>
        </w:numPr>
        <w:spacing w:line="360" w:lineRule="auto"/>
        <w:ind w:left="-425" w:right="-466" w:firstLine="555"/>
        <w:jc w:val="both"/>
        <w:rPr>
          <w:rFonts w:eastAsia="Times New Roman"/>
          <w:sz w:val="24"/>
          <w:szCs w:val="24"/>
        </w:rPr>
      </w:pPr>
      <w:r w:rsidRPr="00310C3E">
        <w:rPr>
          <w:rFonts w:eastAsia="Times New Roman"/>
          <w:sz w:val="24"/>
          <w:szCs w:val="24"/>
        </w:rPr>
        <w:t>Σε ποιες ενέργειες έχει προβεί ή σκοπεύει να προβεί το Υπουργείο για την καταγραφή, αξιοποίηση και ενσωμάτωση στην οικονομική δραστηριότητα των χιλιάδων ακινήτων που έχουν ήδη περιέλθει στο Δημόσιο λόγω αποποίησης κληρονομιάς, δεδομένου ότι η παρατεταμένη αδράνεια οδηγεί στην πλήρη απαξίωση της δημόσιας περιουσίας και σε περαιτέρω απώλεια εσόδων;</w:t>
      </w:r>
    </w:p>
    <w:p w14:paraId="2F567C55" w14:textId="77777777" w:rsidR="00BE1D66" w:rsidRPr="00310C3E" w:rsidRDefault="00BE1D66">
      <w:pPr>
        <w:spacing w:line="360" w:lineRule="auto"/>
        <w:ind w:left="-425" w:right="-466"/>
        <w:jc w:val="both"/>
        <w:rPr>
          <w:rFonts w:eastAsia="Times New Roman"/>
          <w:b/>
          <w:bCs/>
          <w:sz w:val="24"/>
          <w:szCs w:val="24"/>
        </w:rPr>
      </w:pPr>
    </w:p>
    <w:p w14:paraId="23EC8B1E"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Οι Ερωτώντες Βουλευτές</w:t>
      </w:r>
    </w:p>
    <w:p w14:paraId="076BAEE5" w14:textId="77777777" w:rsidR="00310C3E" w:rsidRPr="00310C3E" w:rsidRDefault="00310C3E">
      <w:pPr>
        <w:spacing w:line="360" w:lineRule="auto"/>
        <w:ind w:left="-425" w:right="-466"/>
        <w:jc w:val="center"/>
        <w:rPr>
          <w:rFonts w:eastAsia="Times New Roman"/>
          <w:b/>
          <w:bCs/>
          <w:sz w:val="24"/>
          <w:szCs w:val="24"/>
          <w:lang w:val="el-GR"/>
        </w:rPr>
      </w:pPr>
    </w:p>
    <w:p w14:paraId="44A1C741"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Κόκκαλης Βασίλειος</w:t>
      </w:r>
    </w:p>
    <w:p w14:paraId="19D78F2D" w14:textId="77777777" w:rsidR="00310C3E" w:rsidRPr="00310C3E" w:rsidRDefault="00310C3E">
      <w:pPr>
        <w:spacing w:line="360" w:lineRule="auto"/>
        <w:ind w:left="-425" w:right="-466"/>
        <w:jc w:val="center"/>
        <w:rPr>
          <w:rFonts w:eastAsia="Times New Roman"/>
          <w:b/>
          <w:bCs/>
          <w:sz w:val="24"/>
          <w:szCs w:val="24"/>
          <w:lang w:val="el-GR"/>
        </w:rPr>
      </w:pPr>
    </w:p>
    <w:p w14:paraId="0D65DBC9"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Ακρίτα Έλενα</w:t>
      </w:r>
    </w:p>
    <w:p w14:paraId="765E6718" w14:textId="77777777" w:rsidR="00310C3E" w:rsidRPr="00310C3E" w:rsidRDefault="00310C3E">
      <w:pPr>
        <w:spacing w:line="360" w:lineRule="auto"/>
        <w:ind w:left="-425" w:right="-466"/>
        <w:jc w:val="center"/>
        <w:rPr>
          <w:rFonts w:eastAsia="Times New Roman"/>
          <w:b/>
          <w:bCs/>
          <w:sz w:val="24"/>
          <w:szCs w:val="24"/>
          <w:lang w:val="el-GR"/>
        </w:rPr>
      </w:pPr>
    </w:p>
    <w:p w14:paraId="17AD7953"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Βέττα Καλλιόπη</w:t>
      </w:r>
    </w:p>
    <w:p w14:paraId="6047D99F" w14:textId="77777777" w:rsidR="00310C3E" w:rsidRPr="00310C3E" w:rsidRDefault="00310C3E">
      <w:pPr>
        <w:spacing w:line="360" w:lineRule="auto"/>
        <w:ind w:left="-425" w:right="-466"/>
        <w:jc w:val="center"/>
        <w:rPr>
          <w:rFonts w:eastAsia="Times New Roman"/>
          <w:b/>
          <w:bCs/>
          <w:sz w:val="24"/>
          <w:szCs w:val="24"/>
          <w:lang w:val="el-GR"/>
        </w:rPr>
      </w:pPr>
    </w:p>
    <w:p w14:paraId="75142DAE"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Δούρου Ειρήνη (Ρένα)</w:t>
      </w:r>
    </w:p>
    <w:p w14:paraId="7427BB16" w14:textId="77777777" w:rsidR="00310C3E" w:rsidRPr="00310C3E" w:rsidRDefault="00310C3E">
      <w:pPr>
        <w:spacing w:line="360" w:lineRule="auto"/>
        <w:ind w:left="-425" w:right="-466"/>
        <w:jc w:val="center"/>
        <w:rPr>
          <w:rFonts w:eastAsia="Times New Roman"/>
          <w:b/>
          <w:bCs/>
          <w:sz w:val="24"/>
          <w:szCs w:val="24"/>
          <w:lang w:val="el-GR"/>
        </w:rPr>
      </w:pPr>
    </w:p>
    <w:p w14:paraId="222965D2"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Κοντοτόλη Μαρίνα</w:t>
      </w:r>
    </w:p>
    <w:p w14:paraId="69D90FB4" w14:textId="77777777" w:rsidR="00310C3E" w:rsidRPr="00310C3E" w:rsidRDefault="00310C3E">
      <w:pPr>
        <w:spacing w:line="360" w:lineRule="auto"/>
        <w:ind w:left="-425" w:right="-466"/>
        <w:jc w:val="center"/>
        <w:rPr>
          <w:rFonts w:eastAsia="Times New Roman"/>
          <w:b/>
          <w:bCs/>
          <w:sz w:val="24"/>
          <w:szCs w:val="24"/>
          <w:lang w:val="el-GR"/>
        </w:rPr>
      </w:pPr>
    </w:p>
    <w:p w14:paraId="2933FBA3"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Μαμουλάκης Χαράλαμπος (Χάρης)</w:t>
      </w:r>
    </w:p>
    <w:p w14:paraId="70C91B4C" w14:textId="77777777" w:rsidR="00310C3E" w:rsidRPr="00310C3E" w:rsidRDefault="00310C3E">
      <w:pPr>
        <w:spacing w:line="360" w:lineRule="auto"/>
        <w:ind w:left="-425" w:right="-466"/>
        <w:jc w:val="center"/>
        <w:rPr>
          <w:rFonts w:eastAsia="Times New Roman"/>
          <w:b/>
          <w:bCs/>
          <w:sz w:val="24"/>
          <w:szCs w:val="24"/>
          <w:lang w:val="el-GR"/>
        </w:rPr>
      </w:pPr>
    </w:p>
    <w:p w14:paraId="4A496798"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Νοτοπούλου Αικατερίνη</w:t>
      </w:r>
    </w:p>
    <w:p w14:paraId="3CF10E59" w14:textId="77777777" w:rsidR="00310C3E" w:rsidRPr="00310C3E" w:rsidRDefault="00310C3E">
      <w:pPr>
        <w:spacing w:line="360" w:lineRule="auto"/>
        <w:ind w:left="-425" w:right="-466"/>
        <w:jc w:val="center"/>
        <w:rPr>
          <w:rFonts w:eastAsia="Times New Roman"/>
          <w:b/>
          <w:bCs/>
          <w:sz w:val="24"/>
          <w:szCs w:val="24"/>
          <w:lang w:val="el-GR"/>
        </w:rPr>
      </w:pPr>
    </w:p>
    <w:p w14:paraId="7D1801B7"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Ξανθόπουλος Θεόφιλος</w:t>
      </w:r>
    </w:p>
    <w:p w14:paraId="18BB5E62" w14:textId="77777777" w:rsidR="00310C3E" w:rsidRPr="00310C3E" w:rsidRDefault="00310C3E">
      <w:pPr>
        <w:spacing w:line="360" w:lineRule="auto"/>
        <w:ind w:left="-425" w:right="-466"/>
        <w:jc w:val="center"/>
        <w:rPr>
          <w:rFonts w:eastAsia="Times New Roman"/>
          <w:b/>
          <w:bCs/>
          <w:sz w:val="24"/>
          <w:szCs w:val="24"/>
          <w:lang w:val="el-GR"/>
        </w:rPr>
      </w:pPr>
    </w:p>
    <w:p w14:paraId="1D06BEF8" w14:textId="77777777" w:rsidR="00BE1D66" w:rsidRDefault="00000000">
      <w:pPr>
        <w:spacing w:line="360" w:lineRule="auto"/>
        <w:ind w:left="-425" w:right="-466"/>
        <w:jc w:val="center"/>
        <w:rPr>
          <w:rFonts w:eastAsia="Times New Roman"/>
          <w:b/>
          <w:bCs/>
          <w:sz w:val="24"/>
          <w:szCs w:val="24"/>
          <w:lang w:val="el-GR"/>
        </w:rPr>
      </w:pPr>
      <w:r w:rsidRPr="00310C3E">
        <w:rPr>
          <w:rFonts w:eastAsia="Times New Roman"/>
          <w:b/>
          <w:bCs/>
          <w:sz w:val="24"/>
          <w:szCs w:val="24"/>
        </w:rPr>
        <w:t>Παναγιωτόπουλος Ανδρέας</w:t>
      </w:r>
    </w:p>
    <w:p w14:paraId="6984AFEA" w14:textId="77777777" w:rsidR="00310C3E" w:rsidRPr="00310C3E" w:rsidRDefault="00310C3E">
      <w:pPr>
        <w:spacing w:line="360" w:lineRule="auto"/>
        <w:ind w:left="-425" w:right="-466"/>
        <w:jc w:val="center"/>
        <w:rPr>
          <w:rFonts w:eastAsia="Times New Roman"/>
          <w:b/>
          <w:bCs/>
          <w:sz w:val="24"/>
          <w:szCs w:val="24"/>
          <w:lang w:val="el-GR"/>
        </w:rPr>
      </w:pPr>
    </w:p>
    <w:p w14:paraId="6EF4FE23" w14:textId="2E9C387B" w:rsidR="00BE1D66" w:rsidRPr="00310C3E" w:rsidRDefault="00000000" w:rsidP="00310C3E">
      <w:pPr>
        <w:spacing w:line="360" w:lineRule="auto"/>
        <w:ind w:left="-425" w:right="-466"/>
        <w:jc w:val="center"/>
        <w:rPr>
          <w:rFonts w:eastAsia="Times New Roman"/>
          <w:b/>
          <w:bCs/>
          <w:sz w:val="24"/>
          <w:szCs w:val="24"/>
        </w:rPr>
      </w:pPr>
      <w:r w:rsidRPr="00310C3E">
        <w:rPr>
          <w:rFonts w:eastAsia="Times New Roman"/>
          <w:b/>
          <w:bCs/>
          <w:sz w:val="24"/>
          <w:szCs w:val="24"/>
        </w:rPr>
        <w:t>Τσαπανίδου Παρθένα (Πόπη)</w:t>
      </w:r>
    </w:p>
    <w:sectPr w:rsidR="00BE1D66" w:rsidRPr="00310C3E">
      <w:pgSz w:w="11909" w:h="16834"/>
      <w:pgMar w:top="99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F156FEC6-810C-4DC3-9008-3E1D735DF63C}"/>
  </w:font>
  <w:font w:name="Cambria">
    <w:panose1 w:val="02040503050406030204"/>
    <w:charset w:val="A1"/>
    <w:family w:val="roman"/>
    <w:pitch w:val="variable"/>
    <w:sig w:usb0="E00006FF" w:usb1="420024FF" w:usb2="02000000" w:usb3="00000000" w:csb0="0000019F" w:csb1="00000000"/>
    <w:embedRegular r:id="rId2" w:fontKey="{755B21E1-6029-4188-A8E1-71131348A8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21FEA"/>
    <w:multiLevelType w:val="multilevel"/>
    <w:tmpl w:val="2A1CDC2A"/>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67543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D66"/>
    <w:rsid w:val="002E6699"/>
    <w:rsid w:val="00310C3E"/>
    <w:rsid w:val="00BE1D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279B"/>
  <w15:docId w15:val="{ED612651-A910-4B4F-AB1F-1B24B59F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2587</Characters>
  <Application>Microsoft Office Word</Application>
  <DocSecurity>0</DocSecurity>
  <Lines>21</Lines>
  <Paragraphs>6</Paragraphs>
  <ScaleCrop>false</ScaleCrop>
  <Company>Hellenic Parliament BTE</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Σωτηρόπουλος Άρης</cp:lastModifiedBy>
  <cp:revision>2</cp:revision>
  <dcterms:created xsi:type="dcterms:W3CDTF">2026-05-25T09:30:00Z</dcterms:created>
  <dcterms:modified xsi:type="dcterms:W3CDTF">2026-05-25T09:30:00Z</dcterms:modified>
</cp:coreProperties>
</file>