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3D19" w14:textId="77777777" w:rsidR="005B4706" w:rsidRDefault="00504050">
      <w:pPr>
        <w:pStyle w:val="A5"/>
        <w:rPr>
          <w:rFonts w:hint="eastAsia"/>
        </w:rPr>
      </w:pPr>
      <w:r w:rsidRPr="00F0276D">
        <w:rPr>
          <w:noProof/>
          <w:bdr w:val="none" w:sz="0" w:space="0" w:color="auto"/>
          <w14:textOutline w14:w="0" w14:cap="rnd" w14:cmpd="sng" w14:algn="ctr">
            <w14:noFill/>
            <w14:prstDash w14:val="solid"/>
            <w14:bevel/>
          </w14:textOutline>
        </w:rPr>
        <w:drawing>
          <wp:anchor distT="152400" distB="152400" distL="152400" distR="152400" simplePos="0" relativeHeight="251659264" behindDoc="0" locked="0" layoutInCell="1" allowOverlap="1" wp14:anchorId="67B0C363" wp14:editId="0344968B">
            <wp:simplePos x="0" y="0"/>
            <wp:positionH relativeFrom="page">
              <wp:posOffset>2781300</wp:posOffset>
            </wp:positionH>
            <wp:positionV relativeFrom="page">
              <wp:posOffset>95250</wp:posOffset>
            </wp:positionV>
            <wp:extent cx="2000250" cy="1657350"/>
            <wp:effectExtent l="0" t="0" r="0" b="0"/>
            <wp:wrapThrough wrapText="bothSides">
              <wp:wrapPolygon edited="0">
                <wp:start x="0" y="0"/>
                <wp:lineTo x="0" y="21352"/>
                <wp:lineTo x="21394" y="21352"/>
                <wp:lineTo x="21394" y="0"/>
                <wp:lineTo x="0" y="0"/>
              </wp:wrapPolygon>
            </wp:wrapThrough>
            <wp:docPr id="1" name="Εικόνα 1" descr="pasted-image.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asted-image.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657350"/>
                    </a:xfrm>
                    <a:prstGeom prst="rect">
                      <a:avLst/>
                    </a:prstGeom>
                    <a:noFill/>
                    <a:ln>
                      <a:noFill/>
                    </a:ln>
                  </pic:spPr>
                </pic:pic>
              </a:graphicData>
            </a:graphic>
            <wp14:sizeRelV relativeFrom="margin">
              <wp14:pctHeight>0</wp14:pctHeight>
            </wp14:sizeRelV>
          </wp:anchor>
        </w:drawing>
      </w:r>
    </w:p>
    <w:p w14:paraId="38E4C718" w14:textId="77777777" w:rsidR="005B4706" w:rsidRDefault="005B4706">
      <w:pPr>
        <w:pStyle w:val="A5"/>
        <w:rPr>
          <w:rFonts w:hint="eastAsia"/>
        </w:rPr>
      </w:pPr>
    </w:p>
    <w:p w14:paraId="3BB6A37C" w14:textId="77777777" w:rsidR="005B4706" w:rsidRPr="00165D05" w:rsidRDefault="005B4706">
      <w:pPr>
        <w:pStyle w:val="A5"/>
        <w:rPr>
          <w:rFonts w:ascii="Calibri" w:hAnsi="Calibri" w:cs="Calibri"/>
          <w:color w:val="auto"/>
          <w:sz w:val="24"/>
          <w:szCs w:val="24"/>
        </w:rPr>
      </w:pPr>
    </w:p>
    <w:p w14:paraId="68AA95A0" w14:textId="77777777" w:rsidR="005B4706" w:rsidRPr="00165D05" w:rsidRDefault="005B4706">
      <w:pPr>
        <w:pStyle w:val="A5"/>
        <w:rPr>
          <w:rFonts w:ascii="Calibri" w:hAnsi="Calibri" w:cs="Calibri"/>
          <w:color w:val="auto"/>
          <w:sz w:val="24"/>
          <w:szCs w:val="24"/>
        </w:rPr>
      </w:pPr>
    </w:p>
    <w:p w14:paraId="733B0333" w14:textId="77777777" w:rsidR="005B4706" w:rsidRPr="00165D05" w:rsidRDefault="005B4706">
      <w:pPr>
        <w:pStyle w:val="A5"/>
        <w:rPr>
          <w:rFonts w:ascii="Calibri" w:hAnsi="Calibri" w:cs="Calibri"/>
          <w:color w:val="auto"/>
          <w:sz w:val="24"/>
          <w:szCs w:val="24"/>
        </w:rPr>
      </w:pPr>
    </w:p>
    <w:p w14:paraId="39F6A0D5" w14:textId="77777777" w:rsidR="00DA17F8" w:rsidRPr="00165D05" w:rsidRDefault="00DA17F8" w:rsidP="00DA17F8">
      <w:pPr>
        <w:pStyle w:val="A5"/>
        <w:spacing w:line="360" w:lineRule="auto"/>
        <w:jc w:val="right"/>
        <w:rPr>
          <w:rFonts w:ascii="Calibri" w:hAnsi="Calibri" w:cs="Calibri"/>
          <w:iCs/>
          <w:color w:val="auto"/>
          <w:sz w:val="24"/>
          <w:szCs w:val="24"/>
        </w:rPr>
      </w:pPr>
    </w:p>
    <w:p w14:paraId="4584D509" w14:textId="77777777" w:rsidR="005B4706" w:rsidRPr="008F2B07" w:rsidRDefault="00F846B4" w:rsidP="008F2B07">
      <w:pPr>
        <w:pStyle w:val="A5"/>
        <w:spacing w:line="360" w:lineRule="auto"/>
        <w:jc w:val="right"/>
        <w:rPr>
          <w:rFonts w:ascii="Arial" w:eastAsia="Times New Roman" w:hAnsi="Arial" w:cs="Arial"/>
          <w:b/>
          <w:iCs/>
          <w:color w:val="auto"/>
          <w:sz w:val="24"/>
          <w:szCs w:val="24"/>
        </w:rPr>
      </w:pPr>
      <w:r w:rsidRPr="008F2B07">
        <w:rPr>
          <w:rFonts w:ascii="Arial" w:hAnsi="Arial" w:cs="Arial"/>
          <w:b/>
          <w:iCs/>
          <w:color w:val="auto"/>
          <w:sz w:val="24"/>
          <w:szCs w:val="24"/>
        </w:rPr>
        <w:t xml:space="preserve">Αθήνα, </w:t>
      </w:r>
      <w:r w:rsidR="00EA6021" w:rsidRPr="008F2B07">
        <w:rPr>
          <w:rFonts w:ascii="Arial" w:hAnsi="Arial" w:cs="Arial"/>
          <w:b/>
          <w:iCs/>
          <w:color w:val="auto"/>
          <w:sz w:val="24"/>
          <w:szCs w:val="24"/>
        </w:rPr>
        <w:t>2</w:t>
      </w:r>
      <w:r w:rsidR="00EE756A" w:rsidRPr="008F2B07">
        <w:rPr>
          <w:rFonts w:ascii="Arial" w:hAnsi="Arial" w:cs="Arial"/>
          <w:b/>
          <w:iCs/>
          <w:color w:val="auto"/>
          <w:sz w:val="24"/>
          <w:szCs w:val="24"/>
        </w:rPr>
        <w:t xml:space="preserve">9 </w:t>
      </w:r>
      <w:r w:rsidR="00FE6D88" w:rsidRPr="008F2B07">
        <w:rPr>
          <w:rFonts w:ascii="Arial" w:hAnsi="Arial" w:cs="Arial"/>
          <w:b/>
          <w:iCs/>
          <w:color w:val="auto"/>
          <w:sz w:val="24"/>
          <w:szCs w:val="24"/>
        </w:rPr>
        <w:t xml:space="preserve">Οκτωβρίου </w:t>
      </w:r>
      <w:r w:rsidR="00C35186" w:rsidRPr="008F2B07">
        <w:rPr>
          <w:rFonts w:ascii="Arial" w:hAnsi="Arial" w:cs="Arial"/>
          <w:b/>
          <w:iCs/>
          <w:color w:val="auto"/>
          <w:sz w:val="24"/>
          <w:szCs w:val="24"/>
        </w:rPr>
        <w:t>202</w:t>
      </w:r>
      <w:r w:rsidR="00274426" w:rsidRPr="008F2B07">
        <w:rPr>
          <w:rFonts w:ascii="Arial" w:hAnsi="Arial" w:cs="Arial"/>
          <w:b/>
          <w:iCs/>
          <w:color w:val="auto"/>
          <w:sz w:val="24"/>
          <w:szCs w:val="24"/>
        </w:rPr>
        <w:t>5</w:t>
      </w:r>
    </w:p>
    <w:p w14:paraId="13ED82F4" w14:textId="77777777" w:rsidR="00CC54EA" w:rsidRPr="008F2B07" w:rsidRDefault="00CC54EA" w:rsidP="008F2B07">
      <w:pPr>
        <w:pStyle w:val="A5"/>
        <w:spacing w:line="360" w:lineRule="auto"/>
        <w:jc w:val="center"/>
        <w:rPr>
          <w:rFonts w:ascii="Arial" w:eastAsia="Times New Roman" w:hAnsi="Arial" w:cs="Arial"/>
          <w:b/>
          <w:color w:val="auto"/>
          <w:sz w:val="24"/>
          <w:szCs w:val="24"/>
        </w:rPr>
      </w:pPr>
      <w:r w:rsidRPr="008F2B07">
        <w:rPr>
          <w:rFonts w:ascii="Arial" w:eastAsia="Times New Roman" w:hAnsi="Arial" w:cs="Arial"/>
          <w:b/>
          <w:color w:val="auto"/>
          <w:sz w:val="24"/>
          <w:szCs w:val="24"/>
        </w:rPr>
        <w:t>ΕΡΩΤΗΣΗ</w:t>
      </w:r>
    </w:p>
    <w:p w14:paraId="19C58576" w14:textId="71DE4776" w:rsidR="0081525B" w:rsidRPr="008F2B07" w:rsidRDefault="00CC54EA" w:rsidP="008F2B07">
      <w:pPr>
        <w:pStyle w:val="A5"/>
        <w:spacing w:before="120" w:after="120" w:line="360" w:lineRule="auto"/>
        <w:jc w:val="center"/>
        <w:rPr>
          <w:rFonts w:ascii="Arial" w:eastAsia="Times New Roman" w:hAnsi="Arial" w:cs="Arial"/>
          <w:b/>
          <w:color w:val="auto"/>
          <w:sz w:val="24"/>
          <w:szCs w:val="24"/>
        </w:rPr>
      </w:pPr>
      <w:r w:rsidRPr="008F2B07">
        <w:rPr>
          <w:rFonts w:ascii="Arial" w:eastAsia="Times New Roman" w:hAnsi="Arial" w:cs="Arial"/>
          <w:b/>
          <w:color w:val="auto"/>
          <w:sz w:val="24"/>
          <w:szCs w:val="24"/>
        </w:rPr>
        <w:t xml:space="preserve">Προς τον Υπουργό </w:t>
      </w:r>
      <w:r w:rsidR="0081525B" w:rsidRPr="008F2B07">
        <w:rPr>
          <w:rFonts w:ascii="Arial" w:eastAsia="Times New Roman" w:hAnsi="Arial" w:cs="Arial"/>
          <w:b/>
          <w:bCs/>
          <w:color w:val="auto"/>
          <w:sz w:val="24"/>
          <w:szCs w:val="24"/>
          <w:lang w:val="en-US"/>
        </w:rPr>
        <w:t> </w:t>
      </w:r>
      <w:r w:rsidR="00FE6D88" w:rsidRPr="008F2B07">
        <w:rPr>
          <w:rFonts w:ascii="Arial" w:eastAsia="Times New Roman" w:hAnsi="Arial" w:cs="Arial"/>
          <w:b/>
          <w:bCs/>
          <w:color w:val="auto"/>
          <w:sz w:val="24"/>
          <w:szCs w:val="24"/>
        </w:rPr>
        <w:t>Αγροτικής Ανάπτυξης και Τροφίμων</w:t>
      </w:r>
    </w:p>
    <w:p w14:paraId="499DC9E5" w14:textId="77777777" w:rsidR="005743DA" w:rsidRPr="008F2B07" w:rsidRDefault="00440ADC" w:rsidP="008F2B07">
      <w:pPr>
        <w:pStyle w:val="A5"/>
        <w:spacing w:before="120" w:after="120" w:line="360" w:lineRule="auto"/>
        <w:ind w:left="-567" w:right="-567" w:firstLine="720"/>
        <w:jc w:val="both"/>
        <w:rPr>
          <w:rFonts w:ascii="Arial" w:eastAsia="Times New Roman" w:hAnsi="Arial" w:cs="Arial"/>
          <w:b/>
          <w:color w:val="auto"/>
          <w:sz w:val="24"/>
          <w:szCs w:val="24"/>
        </w:rPr>
      </w:pPr>
      <w:r w:rsidRPr="008F2B07">
        <w:rPr>
          <w:rFonts w:ascii="Arial" w:eastAsia="Times New Roman" w:hAnsi="Arial" w:cs="Arial"/>
          <w:b/>
          <w:color w:val="auto"/>
          <w:sz w:val="24"/>
          <w:szCs w:val="24"/>
        </w:rPr>
        <w:t>ΘΕΜΑ: «</w:t>
      </w:r>
      <w:r w:rsidR="007E57FD" w:rsidRPr="008F2B07">
        <w:rPr>
          <w:rFonts w:ascii="Arial" w:eastAsia="Times New Roman" w:hAnsi="Arial" w:cs="Arial"/>
          <w:b/>
          <w:bCs/>
          <w:color w:val="auto"/>
          <w:sz w:val="24"/>
          <w:szCs w:val="24"/>
        </w:rPr>
        <w:t>Ακέφαλος ο ΕΛΓΟ – ΔΗΜΗΤΡΑ και χωρίς νόμιμο δικαίωμα υπογραφής – Κίνδυνος παράλυσης κρίσιμων λειτουργιών του Οργανισμού</w:t>
      </w:r>
      <w:r w:rsidR="00B54D0D" w:rsidRPr="008F2B07">
        <w:rPr>
          <w:rFonts w:ascii="Arial" w:eastAsia="Times New Roman" w:hAnsi="Arial" w:cs="Arial"/>
          <w:b/>
          <w:color w:val="auto"/>
          <w:sz w:val="24"/>
          <w:szCs w:val="24"/>
        </w:rPr>
        <w:t>»</w:t>
      </w:r>
    </w:p>
    <w:p w14:paraId="455741B7" w14:textId="77777777" w:rsidR="00774356" w:rsidRPr="008F2B07" w:rsidRDefault="00774356" w:rsidP="008F2B07">
      <w:pPr>
        <w:pStyle w:val="A5"/>
        <w:spacing w:line="360" w:lineRule="auto"/>
        <w:ind w:left="-567" w:right="-567" w:firstLine="720"/>
        <w:jc w:val="both"/>
        <w:rPr>
          <w:rFonts w:ascii="Arial" w:eastAsia="Times New Roman" w:hAnsi="Arial" w:cs="Arial"/>
          <w:sz w:val="24"/>
          <w:szCs w:val="24"/>
        </w:rPr>
      </w:pPr>
      <w:r w:rsidRPr="008F2B07">
        <w:rPr>
          <w:rFonts w:ascii="Arial" w:eastAsia="Times New Roman" w:hAnsi="Arial" w:cs="Arial"/>
          <w:sz w:val="24"/>
          <w:szCs w:val="24"/>
        </w:rPr>
        <w:t xml:space="preserve">Σύμφωνα με τον νόμο </w:t>
      </w:r>
      <w:r w:rsidRPr="008F2B07">
        <w:rPr>
          <w:rFonts w:ascii="Arial" w:eastAsia="Times New Roman" w:hAnsi="Arial" w:cs="Arial"/>
          <w:bCs/>
          <w:sz w:val="24"/>
          <w:szCs w:val="24"/>
        </w:rPr>
        <w:t>5035/2023</w:t>
      </w:r>
      <w:r w:rsidRPr="008F2B07">
        <w:rPr>
          <w:rFonts w:ascii="Arial" w:eastAsia="Times New Roman" w:hAnsi="Arial" w:cs="Arial"/>
          <w:sz w:val="24"/>
          <w:szCs w:val="24"/>
        </w:rPr>
        <w:t xml:space="preserve"> («Ενιαίο ρυθμιστικό πλαίσιο λειτουργίας του ΕΛΓΟ – ΔΗΜΗΤΡΑ κ.λπ.»), και ειδικότερα το </w:t>
      </w:r>
      <w:r w:rsidRPr="008F2B07">
        <w:rPr>
          <w:rFonts w:ascii="Arial" w:eastAsia="Times New Roman" w:hAnsi="Arial" w:cs="Arial"/>
          <w:bCs/>
          <w:sz w:val="24"/>
          <w:szCs w:val="24"/>
        </w:rPr>
        <w:t>άρθρο 6, παρ. 16</w:t>
      </w:r>
      <w:r w:rsidRPr="008F2B07">
        <w:rPr>
          <w:rFonts w:ascii="Arial" w:eastAsia="Times New Roman" w:hAnsi="Arial" w:cs="Arial"/>
          <w:sz w:val="24"/>
          <w:szCs w:val="24"/>
        </w:rPr>
        <w:t xml:space="preserve">, για κάθε ζήτημα σχετικό με τη λειτουργία και τις συνεδριάσεις του Διοικητικού Συμβουλίου (Δ.Σ.), εφαρμόζονται οι διατάξεις του </w:t>
      </w:r>
      <w:r w:rsidRPr="008F2B07">
        <w:rPr>
          <w:rFonts w:ascii="Arial" w:eastAsia="Times New Roman" w:hAnsi="Arial" w:cs="Arial"/>
          <w:bCs/>
          <w:sz w:val="24"/>
          <w:szCs w:val="24"/>
        </w:rPr>
        <w:t>Κώδικα Διοικητικής Διαδικασίας (ν. 2690/1999, Α΄ 45)</w:t>
      </w:r>
      <w:r w:rsidRPr="008F2B07">
        <w:rPr>
          <w:rFonts w:ascii="Arial" w:eastAsia="Times New Roman" w:hAnsi="Arial" w:cs="Arial"/>
          <w:sz w:val="24"/>
          <w:szCs w:val="24"/>
        </w:rPr>
        <w:t>.</w:t>
      </w:r>
    </w:p>
    <w:p w14:paraId="3F80D60F" w14:textId="77777777" w:rsidR="00774356" w:rsidRPr="008F2B07" w:rsidRDefault="00774356" w:rsidP="008F2B07">
      <w:pPr>
        <w:pStyle w:val="A5"/>
        <w:spacing w:line="360" w:lineRule="auto"/>
        <w:ind w:left="-567" w:right="-567" w:firstLine="720"/>
        <w:jc w:val="both"/>
        <w:rPr>
          <w:rFonts w:ascii="Arial" w:eastAsia="Times New Roman" w:hAnsi="Arial" w:cs="Arial"/>
          <w:sz w:val="24"/>
          <w:szCs w:val="24"/>
        </w:rPr>
      </w:pPr>
      <w:r w:rsidRPr="008F2B07">
        <w:rPr>
          <w:rFonts w:ascii="Arial" w:eastAsia="Times New Roman" w:hAnsi="Arial" w:cs="Arial"/>
          <w:sz w:val="24"/>
          <w:szCs w:val="24"/>
        </w:rPr>
        <w:t xml:space="preserve">Σύμφωνα δε με τον </w:t>
      </w:r>
      <w:r w:rsidRPr="008F2B07">
        <w:rPr>
          <w:rFonts w:ascii="Arial" w:eastAsia="Times New Roman" w:hAnsi="Arial" w:cs="Arial"/>
          <w:bCs/>
          <w:sz w:val="24"/>
          <w:szCs w:val="24"/>
        </w:rPr>
        <w:t>Κώδικα Διοικητικής Διαδικασίας</w:t>
      </w:r>
      <w:r w:rsidRPr="008F2B07">
        <w:rPr>
          <w:rFonts w:ascii="Arial" w:eastAsia="Times New Roman" w:hAnsi="Arial" w:cs="Arial"/>
          <w:sz w:val="24"/>
          <w:szCs w:val="24"/>
        </w:rPr>
        <w:t xml:space="preserve">, στο </w:t>
      </w:r>
      <w:r w:rsidRPr="008F2B07">
        <w:rPr>
          <w:rFonts w:ascii="Arial" w:eastAsia="Times New Roman" w:hAnsi="Arial" w:cs="Arial"/>
          <w:bCs/>
          <w:sz w:val="24"/>
          <w:szCs w:val="24"/>
        </w:rPr>
        <w:t>άρθρο 13, παρ. 5</w:t>
      </w:r>
      <w:r w:rsidRPr="008F2B07">
        <w:rPr>
          <w:rFonts w:ascii="Arial" w:eastAsia="Times New Roman" w:hAnsi="Arial" w:cs="Arial"/>
          <w:sz w:val="24"/>
          <w:szCs w:val="24"/>
        </w:rPr>
        <w:t xml:space="preserve">, ορίζεται ότι τα συλλογικά όργανα διοίκησης – όπως εν προκειμένω το Διοικητικό Συμβούλιο του ΕΛΓΟ – ΔΗΜΗΤΡΑ – μπορούν να λειτουργούν, εφόσον υφίσταται απαρτία, </w:t>
      </w:r>
      <w:r w:rsidRPr="008F2B07">
        <w:rPr>
          <w:rFonts w:ascii="Arial" w:eastAsia="Times New Roman" w:hAnsi="Arial" w:cs="Arial"/>
          <w:bCs/>
          <w:sz w:val="24"/>
          <w:szCs w:val="24"/>
        </w:rPr>
        <w:t>όχι όμως πέραν του τριμήνου</w:t>
      </w:r>
      <w:r w:rsidRPr="008F2B07">
        <w:rPr>
          <w:rFonts w:ascii="Arial" w:eastAsia="Times New Roman" w:hAnsi="Arial" w:cs="Arial"/>
          <w:sz w:val="24"/>
          <w:szCs w:val="24"/>
        </w:rPr>
        <w:t>, σε περίπτωση που κάποιο από τα μέλη τους εκλείψει, αποχωρήσει ή απωλέσει την ιδιότητα βάσει της οποίας ορίστηκε.</w:t>
      </w:r>
    </w:p>
    <w:p w14:paraId="4CA0C95A" w14:textId="0F97D84B" w:rsidR="00774356" w:rsidRPr="008F2B07" w:rsidRDefault="00774356" w:rsidP="008F2B07">
      <w:pPr>
        <w:pStyle w:val="A5"/>
        <w:spacing w:line="360" w:lineRule="auto"/>
        <w:ind w:left="-567" w:right="-567" w:firstLine="720"/>
        <w:jc w:val="both"/>
        <w:rPr>
          <w:rFonts w:ascii="Arial" w:eastAsia="Times New Roman" w:hAnsi="Arial" w:cs="Arial"/>
          <w:sz w:val="24"/>
          <w:szCs w:val="24"/>
        </w:rPr>
      </w:pPr>
      <w:r w:rsidRPr="008F2B07">
        <w:rPr>
          <w:rFonts w:ascii="Arial" w:eastAsia="Times New Roman" w:hAnsi="Arial" w:cs="Arial"/>
          <w:sz w:val="24"/>
          <w:szCs w:val="24"/>
        </w:rPr>
        <w:t xml:space="preserve">Δεδομένου ότι ο Οργανισμός λειτουργεί </w:t>
      </w:r>
      <w:r w:rsidRPr="008F2B07">
        <w:rPr>
          <w:rFonts w:ascii="Arial" w:eastAsia="Times New Roman" w:hAnsi="Arial" w:cs="Arial"/>
          <w:bCs/>
          <w:sz w:val="24"/>
          <w:szCs w:val="24"/>
        </w:rPr>
        <w:t>από τις 17 Ιουλίου 2025</w:t>
      </w:r>
      <w:r w:rsidRPr="008F2B07">
        <w:rPr>
          <w:rFonts w:ascii="Arial" w:eastAsia="Times New Roman" w:hAnsi="Arial" w:cs="Arial"/>
          <w:sz w:val="24"/>
          <w:szCs w:val="24"/>
        </w:rPr>
        <w:t xml:space="preserve"> χωρίς Πρόεδρο του Διοικητικού Συμβουλίου και καθώς στις </w:t>
      </w:r>
      <w:r w:rsidRPr="008F2B07">
        <w:rPr>
          <w:rFonts w:ascii="Arial" w:eastAsia="Times New Roman" w:hAnsi="Arial" w:cs="Arial"/>
          <w:bCs/>
          <w:sz w:val="24"/>
          <w:szCs w:val="24"/>
        </w:rPr>
        <w:t>17 Οκτωβρίου 2025</w:t>
      </w:r>
      <w:r w:rsidRPr="008F2B07">
        <w:rPr>
          <w:rFonts w:ascii="Arial" w:eastAsia="Times New Roman" w:hAnsi="Arial" w:cs="Arial"/>
          <w:sz w:val="24"/>
          <w:szCs w:val="24"/>
        </w:rPr>
        <w:t xml:space="preserve"> συμπληρώθηκε το τρίμηνο που ο νόμος επιτρέπει τη συνέχιση της λειτουργίας του Δ.Σ. χωρίς μέλος του, επήλθε </w:t>
      </w:r>
      <w:r w:rsidRPr="008F2B07">
        <w:rPr>
          <w:rFonts w:ascii="Arial" w:eastAsia="Times New Roman" w:hAnsi="Arial" w:cs="Arial"/>
          <w:bCs/>
          <w:sz w:val="24"/>
          <w:szCs w:val="24"/>
        </w:rPr>
        <w:t>λήξη της νόμιμης προθεσμίας</w:t>
      </w:r>
      <w:r w:rsidRPr="008F2B07">
        <w:rPr>
          <w:rFonts w:ascii="Arial" w:eastAsia="Times New Roman" w:hAnsi="Arial" w:cs="Arial"/>
          <w:sz w:val="24"/>
          <w:szCs w:val="24"/>
        </w:rPr>
        <w:t xml:space="preserve"> εντός της οποίας το Διοικητικό Συμβούλιο μπορούσε να συνεδριάζει και να λαμβάνει αποφάσεις χωρίς τον επικεφαλής του.</w:t>
      </w:r>
    </w:p>
    <w:p w14:paraId="4F595B9C" w14:textId="77777777" w:rsidR="00774356" w:rsidRPr="008F2B07" w:rsidRDefault="00774356" w:rsidP="008F2B07">
      <w:pPr>
        <w:pStyle w:val="A5"/>
        <w:spacing w:line="360" w:lineRule="auto"/>
        <w:ind w:left="-567" w:right="-567" w:firstLine="720"/>
        <w:jc w:val="both"/>
        <w:rPr>
          <w:rFonts w:ascii="Arial" w:eastAsia="Times New Roman" w:hAnsi="Arial" w:cs="Arial"/>
          <w:sz w:val="24"/>
          <w:szCs w:val="24"/>
        </w:rPr>
      </w:pPr>
      <w:r w:rsidRPr="008F2B07">
        <w:rPr>
          <w:rFonts w:ascii="Arial" w:eastAsia="Times New Roman" w:hAnsi="Arial" w:cs="Arial"/>
          <w:sz w:val="24"/>
          <w:szCs w:val="24"/>
        </w:rPr>
        <w:t xml:space="preserve">Ως εκ τούτου, από τις 17 Οκτωβρίου και εφεξής, </w:t>
      </w:r>
      <w:r w:rsidRPr="008F2B07">
        <w:rPr>
          <w:rFonts w:ascii="Arial" w:eastAsia="Times New Roman" w:hAnsi="Arial" w:cs="Arial"/>
          <w:bCs/>
          <w:sz w:val="24"/>
          <w:szCs w:val="24"/>
        </w:rPr>
        <w:t>το Διοικητικό Συμβούλιο του ΕΛΓΟ – ΔΗΜΗΤΡΑ στερείται δυνατότητας νόμιμης συνεδρίασης και λήψης αποφάσεων</w:t>
      </w:r>
      <w:r w:rsidRPr="008F2B07">
        <w:rPr>
          <w:rFonts w:ascii="Arial" w:eastAsia="Times New Roman" w:hAnsi="Arial" w:cs="Arial"/>
          <w:sz w:val="24"/>
          <w:szCs w:val="24"/>
        </w:rPr>
        <w:t>, γεγονός που καθιστά αδύνατη την άσκηση των διοικητικών του αρμοδιοτήτων και τη λήψη πράξεων που παράγουν έννομα αποτελέσματα.</w:t>
      </w:r>
    </w:p>
    <w:p w14:paraId="321C4850" w14:textId="77777777" w:rsidR="00774356" w:rsidRDefault="00774356" w:rsidP="008F2B07">
      <w:pPr>
        <w:pStyle w:val="A5"/>
        <w:spacing w:line="360" w:lineRule="auto"/>
        <w:ind w:left="-567" w:right="-567" w:firstLine="720"/>
        <w:jc w:val="both"/>
        <w:rPr>
          <w:rFonts w:ascii="Arial" w:eastAsia="Times New Roman" w:hAnsi="Arial" w:cs="Arial"/>
          <w:sz w:val="24"/>
          <w:szCs w:val="24"/>
        </w:rPr>
      </w:pPr>
      <w:r w:rsidRPr="008F2B07">
        <w:rPr>
          <w:rFonts w:ascii="Arial" w:eastAsia="Times New Roman" w:hAnsi="Arial" w:cs="Arial"/>
          <w:sz w:val="24"/>
          <w:szCs w:val="24"/>
        </w:rPr>
        <w:t xml:space="preserve">Επιπλέον, τίθεται </w:t>
      </w:r>
      <w:r w:rsidRPr="008F2B07">
        <w:rPr>
          <w:rFonts w:ascii="Arial" w:eastAsia="Times New Roman" w:hAnsi="Arial" w:cs="Arial"/>
          <w:bCs/>
          <w:sz w:val="24"/>
          <w:szCs w:val="24"/>
        </w:rPr>
        <w:t>ζήτημα νομιμότητας</w:t>
      </w:r>
      <w:r w:rsidRPr="008F2B07">
        <w:rPr>
          <w:rFonts w:ascii="Arial" w:eastAsia="Times New Roman" w:hAnsi="Arial" w:cs="Arial"/>
          <w:sz w:val="24"/>
          <w:szCs w:val="24"/>
        </w:rPr>
        <w:t xml:space="preserve"> σε σχέση με τις </w:t>
      </w:r>
      <w:r w:rsidRPr="008F2B07">
        <w:rPr>
          <w:rFonts w:ascii="Arial" w:eastAsia="Times New Roman" w:hAnsi="Arial" w:cs="Arial"/>
          <w:bCs/>
          <w:sz w:val="24"/>
          <w:szCs w:val="24"/>
        </w:rPr>
        <w:t>μεταβιβάσεις αρμοδιοτήτων και δικαιώματος υπογραφής</w:t>
      </w:r>
      <w:r w:rsidRPr="008F2B07">
        <w:rPr>
          <w:rFonts w:ascii="Arial" w:eastAsia="Times New Roman" w:hAnsi="Arial" w:cs="Arial"/>
          <w:sz w:val="24"/>
          <w:szCs w:val="24"/>
        </w:rPr>
        <w:t xml:space="preserve"> που είχαν γίνει από τον πρώην Πρόεδρο του Δ.Σ., κ. Α. </w:t>
      </w:r>
      <w:proofErr w:type="spellStart"/>
      <w:r w:rsidRPr="008F2B07">
        <w:rPr>
          <w:rFonts w:ascii="Arial" w:eastAsia="Times New Roman" w:hAnsi="Arial" w:cs="Arial"/>
          <w:sz w:val="24"/>
          <w:szCs w:val="24"/>
        </w:rPr>
        <w:t>Φιλιππή</w:t>
      </w:r>
      <w:proofErr w:type="spellEnd"/>
      <w:r w:rsidRPr="008F2B07">
        <w:rPr>
          <w:rFonts w:ascii="Arial" w:eastAsia="Times New Roman" w:hAnsi="Arial" w:cs="Arial"/>
          <w:sz w:val="24"/>
          <w:szCs w:val="24"/>
        </w:rPr>
        <w:t xml:space="preserve">, πριν την αποχώρησή του από τον Οργανισμό. Είναι αμφίβολο εάν οι εν λόγω εξουσιοδοτήσεις εξακολουθούν να ισχύουν μετά τη λήξη της θητείας του και την απουσία του από τη Διοίκηση, δεδομένου ότι, σύμφωνα με το </w:t>
      </w:r>
      <w:r w:rsidRPr="008F2B07">
        <w:rPr>
          <w:rFonts w:ascii="Arial" w:eastAsia="Times New Roman" w:hAnsi="Arial" w:cs="Arial"/>
          <w:bCs/>
          <w:sz w:val="24"/>
          <w:szCs w:val="24"/>
        </w:rPr>
        <w:t>άρθρο 5, παρ. 6</w:t>
      </w:r>
      <w:r w:rsidRPr="008F2B07">
        <w:rPr>
          <w:rFonts w:ascii="Arial" w:eastAsia="Times New Roman" w:hAnsi="Arial" w:cs="Arial"/>
          <w:sz w:val="24"/>
          <w:szCs w:val="24"/>
        </w:rPr>
        <w:t xml:space="preserve"> του ν. 5035/2023, ο Πρόεδρος του Δ.Σ. μπορεί μεν να μεταβιβάζει τις αρμοδιότητές του ή το δικαίωμα υπογραφής στους Αντιπροέδρους ή στους Προϊσταμένους οργανικών μονάδων του ΕΛΓΟ – ΔΗΜΗΤΡΑ, </w:t>
      </w:r>
      <w:r w:rsidRPr="008F2B07">
        <w:rPr>
          <w:rFonts w:ascii="Arial" w:eastAsia="Times New Roman" w:hAnsi="Arial" w:cs="Arial"/>
          <w:bCs/>
          <w:sz w:val="24"/>
          <w:szCs w:val="24"/>
        </w:rPr>
        <w:t xml:space="preserve">εξαιρουμένων όμως των αρμοδιοτήτων που </w:t>
      </w:r>
      <w:r w:rsidRPr="008F2B07">
        <w:rPr>
          <w:rFonts w:ascii="Arial" w:eastAsia="Times New Roman" w:hAnsi="Arial" w:cs="Arial"/>
          <w:bCs/>
          <w:sz w:val="24"/>
          <w:szCs w:val="24"/>
        </w:rPr>
        <w:lastRenderedPageBreak/>
        <w:t>αφορούν τη λειτουργία του Διοικητικού Συμβουλίου και την άσκηση συνολικής εποπτείας στον Οργανισμό</w:t>
      </w:r>
      <w:r w:rsidRPr="008F2B07">
        <w:rPr>
          <w:rFonts w:ascii="Arial" w:eastAsia="Times New Roman" w:hAnsi="Arial" w:cs="Arial"/>
          <w:sz w:val="24"/>
          <w:szCs w:val="24"/>
        </w:rPr>
        <w:t>.</w:t>
      </w:r>
    </w:p>
    <w:p w14:paraId="047E2C9A" w14:textId="77777777" w:rsidR="008F2B07" w:rsidRPr="008F2B07" w:rsidRDefault="008F2B07" w:rsidP="008F2B07">
      <w:pPr>
        <w:pStyle w:val="A5"/>
        <w:spacing w:line="360" w:lineRule="auto"/>
        <w:ind w:left="-567" w:right="-567" w:firstLine="720"/>
        <w:jc w:val="both"/>
        <w:rPr>
          <w:rFonts w:ascii="Arial" w:eastAsia="Times New Roman" w:hAnsi="Arial" w:cs="Arial"/>
          <w:sz w:val="24"/>
          <w:szCs w:val="24"/>
        </w:rPr>
      </w:pPr>
    </w:p>
    <w:p w14:paraId="020EFA56" w14:textId="494C8B3B" w:rsidR="00774356" w:rsidRPr="008F2B07" w:rsidRDefault="00521F12" w:rsidP="008F2B07">
      <w:pPr>
        <w:pStyle w:val="A5"/>
        <w:spacing w:line="360" w:lineRule="auto"/>
        <w:ind w:left="-567" w:right="-567" w:firstLine="720"/>
        <w:jc w:val="both"/>
        <w:rPr>
          <w:rFonts w:ascii="Arial" w:eastAsia="Times New Roman" w:hAnsi="Arial" w:cs="Arial"/>
          <w:sz w:val="24"/>
          <w:szCs w:val="24"/>
        </w:rPr>
      </w:pPr>
      <w:r w:rsidRPr="008F2B07">
        <w:rPr>
          <w:rFonts w:ascii="Arial" w:eastAsia="Times New Roman" w:hAnsi="Arial" w:cs="Arial"/>
          <w:b/>
          <w:sz w:val="24"/>
          <w:szCs w:val="24"/>
        </w:rPr>
        <w:t>Επειδή</w:t>
      </w:r>
      <w:r w:rsidRPr="008F2B07">
        <w:rPr>
          <w:rFonts w:ascii="Arial" w:eastAsia="Times New Roman" w:hAnsi="Arial" w:cs="Arial"/>
          <w:sz w:val="24"/>
          <w:szCs w:val="24"/>
        </w:rPr>
        <w:t xml:space="preserve"> </w:t>
      </w:r>
      <w:r w:rsidR="00774356" w:rsidRPr="008F2B07">
        <w:rPr>
          <w:rFonts w:ascii="Arial" w:eastAsia="Times New Roman" w:hAnsi="Arial" w:cs="Arial"/>
          <w:sz w:val="24"/>
          <w:szCs w:val="24"/>
        </w:rPr>
        <w:t xml:space="preserve">η απουσία Προέδρου και η λήξη της δυνατότητας νόμιμης λειτουργίας του Δ.Σ. </w:t>
      </w:r>
      <w:r w:rsidR="00774356" w:rsidRPr="008F2B07">
        <w:rPr>
          <w:rFonts w:ascii="Arial" w:eastAsia="Times New Roman" w:hAnsi="Arial" w:cs="Arial"/>
          <w:bCs/>
          <w:sz w:val="24"/>
          <w:szCs w:val="24"/>
        </w:rPr>
        <w:t>δημιουργούν σοβαρό θεσμικό και νομικό ζήτημα</w:t>
      </w:r>
      <w:r w:rsidR="00774356" w:rsidRPr="008F2B07">
        <w:rPr>
          <w:rFonts w:ascii="Arial" w:eastAsia="Times New Roman" w:hAnsi="Arial" w:cs="Arial"/>
          <w:sz w:val="24"/>
          <w:szCs w:val="24"/>
        </w:rPr>
        <w:t xml:space="preserve">, που αφορά όχι μόνο την αδυναμία λήψης αποφάσεων, αλλά και την </w:t>
      </w:r>
      <w:r w:rsidR="00774356" w:rsidRPr="008F2B07">
        <w:rPr>
          <w:rFonts w:ascii="Arial" w:eastAsia="Times New Roman" w:hAnsi="Arial" w:cs="Arial"/>
          <w:bCs/>
          <w:sz w:val="24"/>
          <w:szCs w:val="24"/>
        </w:rPr>
        <w:t>αμφισβήτηση της εγκυρότητας πράξεων</w:t>
      </w:r>
      <w:r w:rsidR="00774356" w:rsidRPr="008F2B07">
        <w:rPr>
          <w:rFonts w:ascii="Arial" w:eastAsia="Times New Roman" w:hAnsi="Arial" w:cs="Arial"/>
          <w:sz w:val="24"/>
          <w:szCs w:val="24"/>
        </w:rPr>
        <w:t xml:space="preserve"> που ενδεχομένως υπογράφονται ή εκτελούνται από τους Αντιπροέδρους κατά το διάστημα της διοικητικής κεφαλικής έλλειψης</w:t>
      </w:r>
      <w:r w:rsidR="008F2B07">
        <w:rPr>
          <w:rFonts w:ascii="Arial" w:eastAsia="Times New Roman" w:hAnsi="Arial" w:cs="Arial"/>
          <w:sz w:val="24"/>
          <w:szCs w:val="24"/>
        </w:rPr>
        <w:t>,</w:t>
      </w:r>
    </w:p>
    <w:p w14:paraId="13A65D7B" w14:textId="719D2094" w:rsidR="00521F12" w:rsidRPr="008F2B07" w:rsidRDefault="00521F12" w:rsidP="008F2B07">
      <w:pPr>
        <w:pStyle w:val="A5"/>
        <w:spacing w:line="360" w:lineRule="auto"/>
        <w:ind w:left="-567" w:right="-567" w:firstLine="720"/>
        <w:jc w:val="both"/>
        <w:rPr>
          <w:rFonts w:ascii="Arial" w:eastAsia="Times New Roman" w:hAnsi="Arial" w:cs="Arial"/>
          <w:sz w:val="24"/>
          <w:szCs w:val="24"/>
        </w:rPr>
      </w:pPr>
      <w:r w:rsidRPr="008F2B07">
        <w:rPr>
          <w:rFonts w:ascii="Arial" w:eastAsia="Times New Roman" w:hAnsi="Arial" w:cs="Arial"/>
          <w:b/>
          <w:sz w:val="24"/>
          <w:szCs w:val="24"/>
        </w:rPr>
        <w:t xml:space="preserve">Επειδή </w:t>
      </w:r>
      <w:r w:rsidRPr="008F2B07">
        <w:rPr>
          <w:rFonts w:ascii="Arial" w:eastAsia="Times New Roman" w:hAnsi="Arial" w:cs="Arial"/>
          <w:sz w:val="24"/>
          <w:szCs w:val="24"/>
        </w:rPr>
        <w:t>η  έλλειψη νόμιμου δικαιώματος υπογραφής έχει ως αποτέλεσμα να έχει παραλύσει η λειτουργία του Οργανισμού και υπάρχει κίνδυνος καθυστέρησης ή απώλειας κοινοτικών πόρων, για  δράσεις του ΠΑΑ και προγραμμάτων καινοτομίας που  διενεργούνται μέσω του ΕΛΓΟ – ΔΗΜΗΤΡΑ</w:t>
      </w:r>
      <w:r w:rsidR="008F2B07">
        <w:rPr>
          <w:rFonts w:ascii="Arial" w:eastAsia="Times New Roman" w:hAnsi="Arial" w:cs="Arial"/>
          <w:sz w:val="24"/>
          <w:szCs w:val="24"/>
        </w:rPr>
        <w:t>,</w:t>
      </w:r>
    </w:p>
    <w:p w14:paraId="705CFFEA" w14:textId="33F7C008" w:rsidR="00521F12" w:rsidRPr="008F2B07" w:rsidRDefault="00521F12" w:rsidP="008F2B07">
      <w:pPr>
        <w:pStyle w:val="A5"/>
        <w:spacing w:line="360" w:lineRule="auto"/>
        <w:ind w:left="-567" w:right="-567" w:firstLine="720"/>
        <w:jc w:val="both"/>
        <w:rPr>
          <w:rFonts w:ascii="Arial" w:eastAsia="Times New Roman" w:hAnsi="Arial" w:cs="Arial"/>
          <w:b/>
          <w:color w:val="auto"/>
          <w:sz w:val="24"/>
          <w:szCs w:val="24"/>
        </w:rPr>
      </w:pPr>
      <w:r w:rsidRPr="008F2B07">
        <w:rPr>
          <w:rFonts w:ascii="Arial" w:eastAsia="Times New Roman" w:hAnsi="Arial" w:cs="Arial"/>
          <w:b/>
          <w:sz w:val="24"/>
          <w:szCs w:val="24"/>
        </w:rPr>
        <w:t>Επειδή</w:t>
      </w:r>
      <w:r w:rsidRPr="008F2B07">
        <w:rPr>
          <w:rFonts w:ascii="Arial" w:eastAsia="Times New Roman" w:hAnsi="Arial" w:cs="Arial"/>
          <w:sz w:val="24"/>
          <w:szCs w:val="24"/>
        </w:rPr>
        <w:t xml:space="preserve"> ο</w:t>
      </w:r>
      <w:r w:rsidR="00774356" w:rsidRPr="008F2B07">
        <w:rPr>
          <w:rFonts w:ascii="Arial" w:eastAsia="Times New Roman" w:hAnsi="Arial" w:cs="Arial"/>
          <w:sz w:val="24"/>
          <w:szCs w:val="24"/>
        </w:rPr>
        <w:t xml:space="preserve"> </w:t>
      </w:r>
      <w:r w:rsidR="00774356" w:rsidRPr="008F2B07">
        <w:rPr>
          <w:rFonts w:ascii="Arial" w:eastAsia="Times New Roman" w:hAnsi="Arial" w:cs="Arial"/>
          <w:bCs/>
          <w:sz w:val="24"/>
          <w:szCs w:val="24"/>
        </w:rPr>
        <w:t>ΕΛΓΟ – ΔΗΜΗΤΡΑ</w:t>
      </w:r>
      <w:r w:rsidR="00774356" w:rsidRPr="008F2B07">
        <w:rPr>
          <w:rFonts w:ascii="Arial" w:eastAsia="Times New Roman" w:hAnsi="Arial" w:cs="Arial"/>
          <w:sz w:val="24"/>
          <w:szCs w:val="24"/>
        </w:rPr>
        <w:t>, ως οργανισμός-</w:t>
      </w:r>
      <w:r w:rsidR="008F2B07">
        <w:rPr>
          <w:rFonts w:ascii="Arial" w:eastAsia="Times New Roman" w:hAnsi="Arial" w:cs="Arial"/>
          <w:sz w:val="24"/>
          <w:szCs w:val="24"/>
        </w:rPr>
        <w:t xml:space="preserve"> </w:t>
      </w:r>
      <w:r w:rsidR="00774356" w:rsidRPr="008F2B07">
        <w:rPr>
          <w:rFonts w:ascii="Arial" w:eastAsia="Times New Roman" w:hAnsi="Arial" w:cs="Arial"/>
          <w:sz w:val="24"/>
          <w:szCs w:val="24"/>
        </w:rPr>
        <w:t xml:space="preserve">κλειδί για την αγροτική ανάπτυξη, την επιστημονική έρευνα και τον ελεγκτικό μηχανισμό της </w:t>
      </w:r>
      <w:proofErr w:type="spellStart"/>
      <w:r w:rsidR="00774356" w:rsidRPr="008F2B07">
        <w:rPr>
          <w:rFonts w:ascii="Arial" w:eastAsia="Times New Roman" w:hAnsi="Arial" w:cs="Arial"/>
          <w:sz w:val="24"/>
          <w:szCs w:val="24"/>
        </w:rPr>
        <w:t>αγροδιατροφικής</w:t>
      </w:r>
      <w:proofErr w:type="spellEnd"/>
      <w:r w:rsidR="00774356" w:rsidRPr="008F2B07">
        <w:rPr>
          <w:rFonts w:ascii="Arial" w:eastAsia="Times New Roman" w:hAnsi="Arial" w:cs="Arial"/>
          <w:sz w:val="24"/>
          <w:szCs w:val="24"/>
        </w:rPr>
        <w:t xml:space="preserve"> αλυσίδας, </w:t>
      </w:r>
      <w:r w:rsidR="00774356" w:rsidRPr="008F2B07">
        <w:rPr>
          <w:rFonts w:ascii="Arial" w:eastAsia="Times New Roman" w:hAnsi="Arial" w:cs="Arial"/>
          <w:bCs/>
          <w:sz w:val="24"/>
          <w:szCs w:val="24"/>
        </w:rPr>
        <w:t>δεν μπορεί να παραμένει ακέφαλος</w:t>
      </w:r>
      <w:r w:rsidR="00774356" w:rsidRPr="008F2B07">
        <w:rPr>
          <w:rFonts w:ascii="Arial" w:eastAsia="Times New Roman" w:hAnsi="Arial" w:cs="Arial"/>
          <w:sz w:val="24"/>
          <w:szCs w:val="24"/>
        </w:rPr>
        <w:t>, ιδίως όταν η εύρυθμη λειτουργία του συνδέεται άμεσα με την εθνική στρατηγική για τα τρόφιμα, την καινοτομία και την αγροτική εκπαίδευση.</w:t>
      </w:r>
      <w:r w:rsidRPr="008F2B07">
        <w:rPr>
          <w:rFonts w:ascii="Arial" w:eastAsia="Times New Roman" w:hAnsi="Arial" w:cs="Arial"/>
          <w:b/>
          <w:color w:val="auto"/>
          <w:sz w:val="24"/>
          <w:szCs w:val="24"/>
        </w:rPr>
        <w:t xml:space="preserve"> </w:t>
      </w:r>
    </w:p>
    <w:p w14:paraId="3AD2A8BF" w14:textId="77777777" w:rsidR="007E6809" w:rsidRPr="008F2B07" w:rsidRDefault="007E6809" w:rsidP="008F2B07">
      <w:pPr>
        <w:pStyle w:val="A5"/>
        <w:spacing w:line="360" w:lineRule="auto"/>
        <w:ind w:left="-567" w:right="-567" w:firstLine="720"/>
        <w:jc w:val="both"/>
        <w:rPr>
          <w:rFonts w:ascii="Arial" w:eastAsia="Times New Roman" w:hAnsi="Arial" w:cs="Arial"/>
          <w:sz w:val="24"/>
          <w:szCs w:val="24"/>
        </w:rPr>
      </w:pPr>
    </w:p>
    <w:p w14:paraId="3EA0813A" w14:textId="1F362F0C" w:rsidR="006775E6" w:rsidRPr="008F2B07" w:rsidRDefault="00521F12" w:rsidP="008F2B07">
      <w:pPr>
        <w:pStyle w:val="A5"/>
        <w:spacing w:line="360" w:lineRule="auto"/>
        <w:ind w:left="-567" w:right="-567" w:firstLine="720"/>
        <w:jc w:val="both"/>
        <w:rPr>
          <w:rFonts w:ascii="Arial" w:eastAsia="Times New Roman" w:hAnsi="Arial" w:cs="Arial"/>
          <w:b/>
          <w:bCs/>
          <w:sz w:val="24"/>
          <w:szCs w:val="24"/>
        </w:rPr>
      </w:pPr>
      <w:r w:rsidRPr="008F2B07">
        <w:rPr>
          <w:rFonts w:ascii="Arial" w:eastAsia="Times New Roman" w:hAnsi="Arial" w:cs="Arial"/>
          <w:b/>
          <w:bCs/>
          <w:sz w:val="24"/>
          <w:szCs w:val="24"/>
        </w:rPr>
        <w:t>Ε</w:t>
      </w:r>
      <w:r w:rsidR="006775E6" w:rsidRPr="008F2B07">
        <w:rPr>
          <w:rFonts w:ascii="Arial" w:eastAsia="Times New Roman" w:hAnsi="Arial" w:cs="Arial"/>
          <w:b/>
          <w:bCs/>
          <w:sz w:val="24"/>
          <w:szCs w:val="24"/>
        </w:rPr>
        <w:t xml:space="preserve">ρωτάται ο </w:t>
      </w:r>
      <w:r w:rsidRPr="008F2B07">
        <w:rPr>
          <w:rFonts w:ascii="Arial" w:eastAsia="Times New Roman" w:hAnsi="Arial" w:cs="Arial"/>
          <w:b/>
          <w:bCs/>
          <w:sz w:val="24"/>
          <w:szCs w:val="24"/>
        </w:rPr>
        <w:t xml:space="preserve">αρμόδιος </w:t>
      </w:r>
      <w:r w:rsidR="008F2B07">
        <w:rPr>
          <w:rFonts w:ascii="Arial" w:eastAsia="Times New Roman" w:hAnsi="Arial" w:cs="Arial"/>
          <w:b/>
          <w:bCs/>
          <w:sz w:val="24"/>
          <w:szCs w:val="24"/>
        </w:rPr>
        <w:t>Υ</w:t>
      </w:r>
      <w:r w:rsidR="006775E6" w:rsidRPr="008F2B07">
        <w:rPr>
          <w:rFonts w:ascii="Arial" w:eastAsia="Times New Roman" w:hAnsi="Arial" w:cs="Arial"/>
          <w:b/>
          <w:bCs/>
          <w:sz w:val="24"/>
          <w:szCs w:val="24"/>
        </w:rPr>
        <w:t>πουργός:</w:t>
      </w:r>
    </w:p>
    <w:p w14:paraId="2E8A5FBE" w14:textId="77777777" w:rsidR="007E57FD" w:rsidRPr="008F2B07" w:rsidRDefault="007E57FD" w:rsidP="008F2B07">
      <w:pPr>
        <w:pStyle w:val="A5"/>
        <w:numPr>
          <w:ilvl w:val="0"/>
          <w:numId w:val="36"/>
        </w:numPr>
        <w:spacing w:line="360" w:lineRule="auto"/>
        <w:ind w:left="-567" w:right="-567"/>
        <w:jc w:val="both"/>
        <w:rPr>
          <w:rFonts w:ascii="Arial" w:eastAsia="Times New Roman" w:hAnsi="Arial" w:cs="Arial"/>
          <w:b/>
          <w:sz w:val="24"/>
          <w:szCs w:val="24"/>
        </w:rPr>
      </w:pPr>
      <w:r w:rsidRPr="008F2B07">
        <w:rPr>
          <w:rFonts w:ascii="Arial" w:eastAsia="Times New Roman" w:hAnsi="Arial" w:cs="Arial"/>
          <w:b/>
          <w:bCs/>
          <w:sz w:val="24"/>
          <w:szCs w:val="24"/>
        </w:rPr>
        <w:t>Για ποιους λόγους δεν έχει ακόμη εκδοθεί απόφαση για τον διορισμό νέου Προέδρου προκειμένου να συνεχιστεί απρόσκοπτα η λειτουργία του ΕΛΓΟ – ΔΗΜΗΤΡΑ;</w:t>
      </w:r>
    </w:p>
    <w:p w14:paraId="0D87D56B" w14:textId="5F2A259E" w:rsidR="007E57FD" w:rsidRPr="008F2B07" w:rsidRDefault="00521F12" w:rsidP="008F2B07">
      <w:pPr>
        <w:pStyle w:val="A5"/>
        <w:numPr>
          <w:ilvl w:val="0"/>
          <w:numId w:val="36"/>
        </w:numPr>
        <w:spacing w:line="360" w:lineRule="auto"/>
        <w:ind w:left="-567" w:right="-567"/>
        <w:jc w:val="both"/>
        <w:rPr>
          <w:rFonts w:ascii="Arial" w:eastAsia="Times New Roman" w:hAnsi="Arial" w:cs="Arial"/>
          <w:b/>
          <w:sz w:val="24"/>
          <w:szCs w:val="24"/>
        </w:rPr>
      </w:pPr>
      <w:r w:rsidRPr="008F2B07">
        <w:rPr>
          <w:rFonts w:ascii="Arial" w:eastAsia="Times New Roman" w:hAnsi="Arial" w:cs="Arial"/>
          <w:b/>
          <w:sz w:val="24"/>
          <w:szCs w:val="24"/>
        </w:rPr>
        <w:t>Π</w:t>
      </w:r>
      <w:r w:rsidR="006775E6" w:rsidRPr="008F2B07">
        <w:rPr>
          <w:rFonts w:ascii="Arial" w:eastAsia="Times New Roman" w:hAnsi="Arial" w:cs="Arial"/>
          <w:b/>
          <w:sz w:val="24"/>
          <w:szCs w:val="24"/>
        </w:rPr>
        <w:t>οιο είν</w:t>
      </w:r>
      <w:r w:rsidRPr="008F2B07">
        <w:rPr>
          <w:rFonts w:ascii="Arial" w:eastAsia="Times New Roman" w:hAnsi="Arial" w:cs="Arial"/>
          <w:b/>
          <w:sz w:val="24"/>
          <w:szCs w:val="24"/>
        </w:rPr>
        <w:t xml:space="preserve">αι το ισχύον καθεστώς διοίκησης του ΕΛΓΟ – ΔΗΜΗΤΡΑ δεδομένου ότι </w:t>
      </w:r>
      <w:r w:rsidR="007E57FD" w:rsidRPr="008F2B07">
        <w:rPr>
          <w:rFonts w:ascii="Arial" w:eastAsia="Times New Roman" w:hAnsi="Arial" w:cs="Arial"/>
          <w:b/>
          <w:sz w:val="24"/>
          <w:szCs w:val="24"/>
        </w:rPr>
        <w:t xml:space="preserve">ο Οργανισμός λειτουργεί χωρίς νόμιμο δικαίωμα υπογραφής αφού </w:t>
      </w:r>
      <w:r w:rsidRPr="008F2B07">
        <w:rPr>
          <w:rFonts w:ascii="Arial" w:eastAsia="Times New Roman" w:hAnsi="Arial" w:cs="Arial"/>
          <w:b/>
          <w:sz w:val="24"/>
          <w:szCs w:val="24"/>
        </w:rPr>
        <w:t xml:space="preserve">δεν έχει </w:t>
      </w:r>
      <w:r w:rsidR="006775E6" w:rsidRPr="008F2B07">
        <w:rPr>
          <w:rFonts w:ascii="Arial" w:eastAsia="Times New Roman" w:hAnsi="Arial" w:cs="Arial"/>
          <w:b/>
          <w:bCs/>
          <w:sz w:val="24"/>
          <w:szCs w:val="24"/>
        </w:rPr>
        <w:t>ορισθεί</w:t>
      </w:r>
      <w:r w:rsidRPr="008F2B07">
        <w:rPr>
          <w:rFonts w:ascii="Arial" w:eastAsia="Times New Roman" w:hAnsi="Arial" w:cs="Arial"/>
          <w:b/>
          <w:sz w:val="24"/>
          <w:szCs w:val="24"/>
        </w:rPr>
        <w:t xml:space="preserve"> νέος Πρόεδρος </w:t>
      </w:r>
      <w:r w:rsidR="007E57FD" w:rsidRPr="008F2B07">
        <w:rPr>
          <w:rFonts w:ascii="Arial" w:eastAsia="Times New Roman" w:hAnsi="Arial" w:cs="Arial"/>
          <w:b/>
          <w:sz w:val="24"/>
          <w:szCs w:val="24"/>
        </w:rPr>
        <w:t>και έχει λήξει η δυνατότητα</w:t>
      </w:r>
      <w:r w:rsidR="007E57FD" w:rsidRPr="008F2B07">
        <w:rPr>
          <w:rFonts w:ascii="Arial" w:eastAsia="Times New Roman" w:hAnsi="Arial" w:cs="Arial"/>
          <w:b/>
          <w:color w:val="auto"/>
          <w:sz w:val="24"/>
          <w:szCs w:val="24"/>
          <w:lang w:eastAsia="en-US"/>
          <w14:textOutline w14:w="0" w14:cap="rnd" w14:cmpd="sng" w14:algn="ctr">
            <w14:noFill/>
            <w14:prstDash w14:val="solid"/>
            <w14:bevel/>
          </w14:textOutline>
        </w:rPr>
        <w:t xml:space="preserve"> </w:t>
      </w:r>
      <w:r w:rsidR="007E57FD" w:rsidRPr="008F2B07">
        <w:rPr>
          <w:rFonts w:ascii="Arial" w:eastAsia="Times New Roman" w:hAnsi="Arial" w:cs="Arial"/>
          <w:b/>
          <w:sz w:val="24"/>
          <w:szCs w:val="24"/>
        </w:rPr>
        <w:t>νόμιμου δικαιώματος υπογραφής από τον  Α΄</w:t>
      </w:r>
      <w:r w:rsidR="008F2B07">
        <w:rPr>
          <w:rFonts w:ascii="Arial" w:eastAsia="Times New Roman" w:hAnsi="Arial" w:cs="Arial"/>
          <w:b/>
          <w:sz w:val="24"/>
          <w:szCs w:val="24"/>
        </w:rPr>
        <w:t xml:space="preserve"> </w:t>
      </w:r>
      <w:r w:rsidR="008F2B07" w:rsidRPr="008F2B07">
        <w:rPr>
          <w:rFonts w:ascii="Arial" w:eastAsia="Times New Roman" w:hAnsi="Arial" w:cs="Arial"/>
          <w:b/>
          <w:sz w:val="24"/>
          <w:szCs w:val="24"/>
        </w:rPr>
        <w:t>Αντιπρόεδρο</w:t>
      </w:r>
      <w:r w:rsidR="007E57FD" w:rsidRPr="008F2B07">
        <w:rPr>
          <w:rFonts w:ascii="Arial" w:eastAsia="Times New Roman" w:hAnsi="Arial" w:cs="Arial"/>
          <w:b/>
          <w:sz w:val="24"/>
          <w:szCs w:val="24"/>
        </w:rPr>
        <w:t xml:space="preserve"> κ. Νεκτάριο </w:t>
      </w:r>
      <w:proofErr w:type="spellStart"/>
      <w:r w:rsidR="007E57FD" w:rsidRPr="008F2B07">
        <w:rPr>
          <w:rFonts w:ascii="Arial" w:eastAsia="Times New Roman" w:hAnsi="Arial" w:cs="Arial"/>
          <w:b/>
          <w:sz w:val="24"/>
          <w:szCs w:val="24"/>
        </w:rPr>
        <w:t>Βιδάκη</w:t>
      </w:r>
      <w:proofErr w:type="spellEnd"/>
      <w:r w:rsidR="007E57FD" w:rsidRPr="008F2B07">
        <w:rPr>
          <w:rFonts w:ascii="Arial" w:eastAsia="Times New Roman" w:hAnsi="Arial" w:cs="Arial"/>
          <w:b/>
          <w:sz w:val="24"/>
          <w:szCs w:val="24"/>
        </w:rPr>
        <w:t>;</w:t>
      </w:r>
    </w:p>
    <w:p w14:paraId="2F1311BC" w14:textId="77777777" w:rsidR="006775E6" w:rsidRPr="008F2B07" w:rsidRDefault="007E57FD" w:rsidP="008F2B07">
      <w:pPr>
        <w:pStyle w:val="A5"/>
        <w:numPr>
          <w:ilvl w:val="0"/>
          <w:numId w:val="36"/>
        </w:numPr>
        <w:spacing w:line="360" w:lineRule="auto"/>
        <w:ind w:left="-567" w:right="-567"/>
        <w:jc w:val="both"/>
        <w:rPr>
          <w:rFonts w:ascii="Arial" w:eastAsia="Times New Roman" w:hAnsi="Arial" w:cs="Arial"/>
          <w:b/>
          <w:sz w:val="24"/>
          <w:szCs w:val="24"/>
        </w:rPr>
      </w:pPr>
      <w:r w:rsidRPr="008F2B07">
        <w:rPr>
          <w:rFonts w:ascii="Arial" w:eastAsia="Times New Roman" w:hAnsi="Arial" w:cs="Arial"/>
          <w:b/>
          <w:bCs/>
          <w:sz w:val="24"/>
          <w:szCs w:val="24"/>
        </w:rPr>
        <w:t xml:space="preserve">Σε ποιες </w:t>
      </w:r>
      <w:r w:rsidR="00B2798E" w:rsidRPr="008F2B07">
        <w:rPr>
          <w:rFonts w:ascii="Arial" w:eastAsia="Times New Roman" w:hAnsi="Arial" w:cs="Arial"/>
          <w:b/>
          <w:bCs/>
          <w:sz w:val="24"/>
          <w:szCs w:val="24"/>
        </w:rPr>
        <w:t xml:space="preserve">ενέργειες </w:t>
      </w:r>
      <w:r w:rsidRPr="008F2B07">
        <w:rPr>
          <w:rFonts w:ascii="Arial" w:eastAsia="Times New Roman" w:hAnsi="Arial" w:cs="Arial"/>
          <w:b/>
          <w:bCs/>
          <w:sz w:val="24"/>
          <w:szCs w:val="24"/>
        </w:rPr>
        <w:t xml:space="preserve">θα προβεί </w:t>
      </w:r>
      <w:r w:rsidR="006775E6" w:rsidRPr="008F2B07">
        <w:rPr>
          <w:rFonts w:ascii="Arial" w:eastAsia="Times New Roman" w:hAnsi="Arial" w:cs="Arial"/>
          <w:b/>
          <w:sz w:val="24"/>
          <w:szCs w:val="24"/>
        </w:rPr>
        <w:t>για την άμεση αποκατάσταση της διοικητικής νομιμότητας και της λειτουργικής συνέχειας του ΕΛΓΟ – ΔΗΜΗΤΡΑ;</w:t>
      </w:r>
    </w:p>
    <w:p w14:paraId="099C250E" w14:textId="77777777" w:rsidR="006775E6" w:rsidRPr="008F2B07" w:rsidRDefault="007E57FD" w:rsidP="008F2B07">
      <w:pPr>
        <w:pStyle w:val="A5"/>
        <w:numPr>
          <w:ilvl w:val="0"/>
          <w:numId w:val="36"/>
        </w:numPr>
        <w:spacing w:line="360" w:lineRule="auto"/>
        <w:ind w:left="-567" w:right="-567"/>
        <w:jc w:val="both"/>
        <w:rPr>
          <w:rFonts w:ascii="Arial" w:eastAsia="Times New Roman" w:hAnsi="Arial" w:cs="Arial"/>
          <w:b/>
          <w:sz w:val="24"/>
          <w:szCs w:val="24"/>
        </w:rPr>
      </w:pPr>
      <w:r w:rsidRPr="008F2B07">
        <w:rPr>
          <w:rFonts w:ascii="Arial" w:eastAsia="Times New Roman" w:hAnsi="Arial" w:cs="Arial"/>
          <w:b/>
          <w:bCs/>
          <w:sz w:val="24"/>
          <w:szCs w:val="24"/>
        </w:rPr>
        <w:t>Ποιες συγκεκριμένες διοικητικές ή οικονομικές πράξεις έχουν καθυστερήσει ή μείνει σε εκκρεμότητα λόγω τ</w:t>
      </w:r>
      <w:r w:rsidR="006775E6" w:rsidRPr="008F2B07">
        <w:rPr>
          <w:rFonts w:ascii="Arial" w:eastAsia="Times New Roman" w:hAnsi="Arial" w:cs="Arial"/>
          <w:b/>
          <w:sz w:val="24"/>
          <w:szCs w:val="24"/>
        </w:rPr>
        <w:t>ης έλλειψης προσώπου με δικαίωμα υπογραφής; Υπάρχει καταγεγραμμένη ζημία ή απώλεια ευρωπαϊκών κονδυλίων;</w:t>
      </w:r>
    </w:p>
    <w:p w14:paraId="46462FB3" w14:textId="77777777" w:rsidR="005743DA" w:rsidRPr="008F2B07" w:rsidRDefault="005743DA" w:rsidP="008F2B07">
      <w:pPr>
        <w:pStyle w:val="A5"/>
        <w:spacing w:line="360" w:lineRule="auto"/>
        <w:ind w:left="-567" w:right="-567" w:firstLine="720"/>
        <w:jc w:val="both"/>
        <w:rPr>
          <w:rFonts w:ascii="Arial" w:eastAsia="Times New Roman" w:hAnsi="Arial" w:cs="Arial"/>
          <w:b/>
          <w:bCs/>
          <w:color w:val="auto"/>
          <w:sz w:val="24"/>
          <w:szCs w:val="24"/>
        </w:rPr>
      </w:pPr>
    </w:p>
    <w:p w14:paraId="312EF9E7" w14:textId="77777777" w:rsidR="00CC54EA" w:rsidRPr="008F2B07" w:rsidRDefault="00CC54EA" w:rsidP="008F2B07">
      <w:pPr>
        <w:pStyle w:val="A5"/>
        <w:spacing w:line="360" w:lineRule="auto"/>
        <w:jc w:val="center"/>
        <w:rPr>
          <w:rFonts w:ascii="Arial" w:eastAsia="Times New Roman" w:hAnsi="Arial" w:cs="Arial"/>
          <w:b/>
          <w:color w:val="auto"/>
          <w:sz w:val="24"/>
          <w:szCs w:val="24"/>
        </w:rPr>
      </w:pPr>
      <w:r w:rsidRPr="008F2B07">
        <w:rPr>
          <w:rFonts w:ascii="Arial" w:eastAsia="Times New Roman" w:hAnsi="Arial" w:cs="Arial"/>
          <w:b/>
          <w:color w:val="auto"/>
          <w:sz w:val="24"/>
          <w:szCs w:val="24"/>
        </w:rPr>
        <w:t>Ο</w:t>
      </w:r>
      <w:r w:rsidR="003C1519" w:rsidRPr="008F2B07">
        <w:rPr>
          <w:rFonts w:ascii="Arial" w:eastAsia="Times New Roman" w:hAnsi="Arial" w:cs="Arial"/>
          <w:b/>
          <w:color w:val="auto"/>
          <w:sz w:val="24"/>
          <w:szCs w:val="24"/>
        </w:rPr>
        <w:t xml:space="preserve"> </w:t>
      </w:r>
      <w:r w:rsidR="00900E77" w:rsidRPr="008F2B07">
        <w:rPr>
          <w:rFonts w:ascii="Arial" w:eastAsia="Times New Roman" w:hAnsi="Arial" w:cs="Arial"/>
          <w:b/>
          <w:color w:val="auto"/>
          <w:sz w:val="24"/>
          <w:szCs w:val="24"/>
        </w:rPr>
        <w:t>Ερωτών</w:t>
      </w:r>
      <w:r w:rsidR="003128D2" w:rsidRPr="008F2B07">
        <w:rPr>
          <w:rFonts w:ascii="Arial" w:eastAsia="Times New Roman" w:hAnsi="Arial" w:cs="Arial"/>
          <w:b/>
          <w:color w:val="auto"/>
          <w:sz w:val="24"/>
          <w:szCs w:val="24"/>
        </w:rPr>
        <w:t xml:space="preserve"> </w:t>
      </w:r>
      <w:r w:rsidR="00900E77" w:rsidRPr="008F2B07">
        <w:rPr>
          <w:rFonts w:ascii="Arial" w:eastAsia="Times New Roman" w:hAnsi="Arial" w:cs="Arial"/>
          <w:b/>
          <w:color w:val="auto"/>
          <w:sz w:val="24"/>
          <w:szCs w:val="24"/>
        </w:rPr>
        <w:t>Βουλευτ</w:t>
      </w:r>
      <w:r w:rsidR="004F3DEC" w:rsidRPr="008F2B07">
        <w:rPr>
          <w:rFonts w:ascii="Arial" w:eastAsia="Times New Roman" w:hAnsi="Arial" w:cs="Arial"/>
          <w:b/>
          <w:color w:val="auto"/>
          <w:sz w:val="24"/>
          <w:szCs w:val="24"/>
        </w:rPr>
        <w:t xml:space="preserve">ής </w:t>
      </w:r>
      <w:r w:rsidR="00C92A25" w:rsidRPr="008F2B07">
        <w:rPr>
          <w:rFonts w:ascii="Arial" w:eastAsia="Times New Roman" w:hAnsi="Arial" w:cs="Arial"/>
          <w:b/>
          <w:color w:val="auto"/>
          <w:sz w:val="24"/>
          <w:szCs w:val="24"/>
        </w:rPr>
        <w:t xml:space="preserve"> </w:t>
      </w:r>
      <w:r w:rsidR="00900E77" w:rsidRPr="008F2B07">
        <w:rPr>
          <w:rFonts w:ascii="Arial" w:eastAsia="Times New Roman" w:hAnsi="Arial" w:cs="Arial"/>
          <w:b/>
          <w:color w:val="auto"/>
          <w:sz w:val="24"/>
          <w:szCs w:val="24"/>
        </w:rPr>
        <w:t xml:space="preserve"> </w:t>
      </w:r>
    </w:p>
    <w:p w14:paraId="7235DE11" w14:textId="77777777" w:rsidR="00556921" w:rsidRPr="008F2B07" w:rsidRDefault="00556921" w:rsidP="008F2B07">
      <w:pPr>
        <w:pStyle w:val="A5"/>
        <w:spacing w:line="360" w:lineRule="auto"/>
        <w:jc w:val="center"/>
        <w:rPr>
          <w:rFonts w:ascii="Arial" w:eastAsia="Times New Roman" w:hAnsi="Arial" w:cs="Arial"/>
          <w:b/>
          <w:color w:val="auto"/>
          <w:sz w:val="24"/>
          <w:szCs w:val="24"/>
        </w:rPr>
      </w:pPr>
    </w:p>
    <w:p w14:paraId="52CB98C6" w14:textId="466B44E5" w:rsidR="003C1519" w:rsidRPr="008F2B07" w:rsidRDefault="008F2B07" w:rsidP="008F2B07">
      <w:pPr>
        <w:pStyle w:val="A5"/>
        <w:spacing w:line="480" w:lineRule="auto"/>
        <w:jc w:val="center"/>
        <w:rPr>
          <w:rFonts w:ascii="Arial" w:eastAsia="Times New Roman" w:hAnsi="Arial" w:cs="Arial"/>
          <w:color w:val="auto"/>
          <w:sz w:val="24"/>
          <w:szCs w:val="24"/>
        </w:rPr>
      </w:pPr>
      <w:r>
        <w:rPr>
          <w:rFonts w:ascii="Arial" w:eastAsia="Times New Roman" w:hAnsi="Arial" w:cs="Arial"/>
          <w:b/>
          <w:color w:val="auto"/>
          <w:sz w:val="24"/>
          <w:szCs w:val="24"/>
        </w:rPr>
        <w:t>Κ</w:t>
      </w:r>
      <w:r w:rsidR="00CC54EA" w:rsidRPr="008F2B07">
        <w:rPr>
          <w:rFonts w:ascii="Arial" w:eastAsia="Times New Roman" w:hAnsi="Arial" w:cs="Arial"/>
          <w:b/>
          <w:color w:val="auto"/>
          <w:sz w:val="24"/>
          <w:szCs w:val="24"/>
        </w:rPr>
        <w:t>όκκαλης</w:t>
      </w:r>
      <w:r>
        <w:rPr>
          <w:rFonts w:ascii="Arial" w:eastAsia="Times New Roman" w:hAnsi="Arial" w:cs="Arial"/>
          <w:b/>
          <w:color w:val="auto"/>
          <w:sz w:val="24"/>
          <w:szCs w:val="24"/>
        </w:rPr>
        <w:t xml:space="preserve"> Βασίλειος</w:t>
      </w:r>
    </w:p>
    <w:sectPr w:rsidR="003C1519" w:rsidRPr="008F2B07" w:rsidSect="00B66ECF">
      <w:pgSz w:w="11900" w:h="16840"/>
      <w:pgMar w:top="1276" w:right="1410" w:bottom="426" w:left="141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31CE" w14:textId="77777777" w:rsidR="00504EBF" w:rsidRDefault="00504EBF">
      <w:r>
        <w:separator/>
      </w:r>
    </w:p>
  </w:endnote>
  <w:endnote w:type="continuationSeparator" w:id="0">
    <w:p w14:paraId="16E76370" w14:textId="77777777" w:rsidR="00504EBF" w:rsidRDefault="0050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B695" w14:textId="77777777" w:rsidR="00504EBF" w:rsidRDefault="00504EBF">
      <w:r>
        <w:separator/>
      </w:r>
    </w:p>
  </w:footnote>
  <w:footnote w:type="continuationSeparator" w:id="0">
    <w:p w14:paraId="6751E9F3" w14:textId="77777777" w:rsidR="00504EBF" w:rsidRDefault="00504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D04"/>
    <w:multiLevelType w:val="multilevel"/>
    <w:tmpl w:val="4764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C4800"/>
    <w:multiLevelType w:val="multilevel"/>
    <w:tmpl w:val="BAA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27ACA"/>
    <w:multiLevelType w:val="hybridMultilevel"/>
    <w:tmpl w:val="E76C9A10"/>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2D3F64"/>
    <w:multiLevelType w:val="multilevel"/>
    <w:tmpl w:val="5A7C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128DE"/>
    <w:multiLevelType w:val="multilevel"/>
    <w:tmpl w:val="F142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E58C0"/>
    <w:multiLevelType w:val="hybridMultilevel"/>
    <w:tmpl w:val="02EC6B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C47A9C"/>
    <w:multiLevelType w:val="hybridMultilevel"/>
    <w:tmpl w:val="4840351C"/>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0E41C16"/>
    <w:multiLevelType w:val="hybridMultilevel"/>
    <w:tmpl w:val="BF14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378AA"/>
    <w:multiLevelType w:val="multilevel"/>
    <w:tmpl w:val="AC7A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0793A"/>
    <w:multiLevelType w:val="hybridMultilevel"/>
    <w:tmpl w:val="163E9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860734"/>
    <w:multiLevelType w:val="multilevel"/>
    <w:tmpl w:val="2ACC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D5C81"/>
    <w:multiLevelType w:val="hybridMultilevel"/>
    <w:tmpl w:val="1C008BAC"/>
    <w:lvl w:ilvl="0" w:tplc="0408000F">
      <w:start w:val="1"/>
      <w:numFmt w:val="decimal"/>
      <w:lvlText w:val="%1."/>
      <w:lvlJc w:val="left"/>
      <w:pPr>
        <w:ind w:left="2007" w:hanging="360"/>
      </w:pPr>
    </w:lvl>
    <w:lvl w:ilvl="1" w:tplc="04080019">
      <w:start w:val="1"/>
      <w:numFmt w:val="lowerLetter"/>
      <w:lvlText w:val="%2."/>
      <w:lvlJc w:val="left"/>
      <w:pPr>
        <w:ind w:left="2727" w:hanging="360"/>
      </w:pPr>
    </w:lvl>
    <w:lvl w:ilvl="2" w:tplc="0408001B" w:tentative="1">
      <w:start w:val="1"/>
      <w:numFmt w:val="lowerRoman"/>
      <w:lvlText w:val="%3."/>
      <w:lvlJc w:val="right"/>
      <w:pPr>
        <w:ind w:left="3447" w:hanging="180"/>
      </w:pPr>
    </w:lvl>
    <w:lvl w:ilvl="3" w:tplc="0408000F" w:tentative="1">
      <w:start w:val="1"/>
      <w:numFmt w:val="decimal"/>
      <w:lvlText w:val="%4."/>
      <w:lvlJc w:val="left"/>
      <w:pPr>
        <w:ind w:left="4167" w:hanging="360"/>
      </w:pPr>
    </w:lvl>
    <w:lvl w:ilvl="4" w:tplc="04080019" w:tentative="1">
      <w:start w:val="1"/>
      <w:numFmt w:val="lowerLetter"/>
      <w:lvlText w:val="%5."/>
      <w:lvlJc w:val="left"/>
      <w:pPr>
        <w:ind w:left="4887" w:hanging="360"/>
      </w:pPr>
    </w:lvl>
    <w:lvl w:ilvl="5" w:tplc="0408001B" w:tentative="1">
      <w:start w:val="1"/>
      <w:numFmt w:val="lowerRoman"/>
      <w:lvlText w:val="%6."/>
      <w:lvlJc w:val="right"/>
      <w:pPr>
        <w:ind w:left="5607" w:hanging="180"/>
      </w:pPr>
    </w:lvl>
    <w:lvl w:ilvl="6" w:tplc="0408000F" w:tentative="1">
      <w:start w:val="1"/>
      <w:numFmt w:val="decimal"/>
      <w:lvlText w:val="%7."/>
      <w:lvlJc w:val="left"/>
      <w:pPr>
        <w:ind w:left="6327" w:hanging="360"/>
      </w:pPr>
    </w:lvl>
    <w:lvl w:ilvl="7" w:tplc="04080019" w:tentative="1">
      <w:start w:val="1"/>
      <w:numFmt w:val="lowerLetter"/>
      <w:lvlText w:val="%8."/>
      <w:lvlJc w:val="left"/>
      <w:pPr>
        <w:ind w:left="7047" w:hanging="360"/>
      </w:pPr>
    </w:lvl>
    <w:lvl w:ilvl="8" w:tplc="0408001B" w:tentative="1">
      <w:start w:val="1"/>
      <w:numFmt w:val="lowerRoman"/>
      <w:lvlText w:val="%9."/>
      <w:lvlJc w:val="right"/>
      <w:pPr>
        <w:ind w:left="7767" w:hanging="180"/>
      </w:pPr>
    </w:lvl>
  </w:abstractNum>
  <w:abstractNum w:abstractNumId="12" w15:restartNumberingAfterBreak="0">
    <w:nsid w:val="2E470ADE"/>
    <w:multiLevelType w:val="hybridMultilevel"/>
    <w:tmpl w:val="32928F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B44037"/>
    <w:multiLevelType w:val="multilevel"/>
    <w:tmpl w:val="A360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8D030A"/>
    <w:multiLevelType w:val="multilevel"/>
    <w:tmpl w:val="7E80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00938"/>
    <w:multiLevelType w:val="multilevel"/>
    <w:tmpl w:val="B64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F36A6"/>
    <w:multiLevelType w:val="multilevel"/>
    <w:tmpl w:val="97AC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E12E4"/>
    <w:multiLevelType w:val="multilevel"/>
    <w:tmpl w:val="E65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F4A84"/>
    <w:multiLevelType w:val="multilevel"/>
    <w:tmpl w:val="F88CB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9E4FB1"/>
    <w:multiLevelType w:val="multilevel"/>
    <w:tmpl w:val="EBF6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A4806"/>
    <w:multiLevelType w:val="multilevel"/>
    <w:tmpl w:val="8D9C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24D11"/>
    <w:multiLevelType w:val="hybridMultilevel"/>
    <w:tmpl w:val="86C0FE9C"/>
    <w:styleLink w:val="a"/>
    <w:lvl w:ilvl="0" w:tplc="4C0837C8">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9CBB7E">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24D424">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D60B56">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8EADA6">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D264F0">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AD2D2">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6FD10">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2C8A1A">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DA56CA8"/>
    <w:multiLevelType w:val="multilevel"/>
    <w:tmpl w:val="67AA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E32A9"/>
    <w:multiLevelType w:val="multilevel"/>
    <w:tmpl w:val="8B2CB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545638"/>
    <w:multiLevelType w:val="multilevel"/>
    <w:tmpl w:val="D314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E7DED"/>
    <w:multiLevelType w:val="multilevel"/>
    <w:tmpl w:val="8B26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68289F"/>
    <w:multiLevelType w:val="multilevel"/>
    <w:tmpl w:val="29AE3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33159"/>
    <w:multiLevelType w:val="hybridMultilevel"/>
    <w:tmpl w:val="756AD214"/>
    <w:lvl w:ilvl="0" w:tplc="0408000F">
      <w:start w:val="1"/>
      <w:numFmt w:val="decimal"/>
      <w:lvlText w:val="%1."/>
      <w:lvlJc w:val="left"/>
      <w:pPr>
        <w:ind w:left="2004" w:hanging="360"/>
      </w:pPr>
    </w:lvl>
    <w:lvl w:ilvl="1" w:tplc="04080019" w:tentative="1">
      <w:start w:val="1"/>
      <w:numFmt w:val="lowerLetter"/>
      <w:lvlText w:val="%2."/>
      <w:lvlJc w:val="left"/>
      <w:pPr>
        <w:ind w:left="2724" w:hanging="360"/>
      </w:pPr>
    </w:lvl>
    <w:lvl w:ilvl="2" w:tplc="0408001B" w:tentative="1">
      <w:start w:val="1"/>
      <w:numFmt w:val="lowerRoman"/>
      <w:lvlText w:val="%3."/>
      <w:lvlJc w:val="right"/>
      <w:pPr>
        <w:ind w:left="3444" w:hanging="180"/>
      </w:pPr>
    </w:lvl>
    <w:lvl w:ilvl="3" w:tplc="0408000F" w:tentative="1">
      <w:start w:val="1"/>
      <w:numFmt w:val="decimal"/>
      <w:lvlText w:val="%4."/>
      <w:lvlJc w:val="left"/>
      <w:pPr>
        <w:ind w:left="4164" w:hanging="360"/>
      </w:pPr>
    </w:lvl>
    <w:lvl w:ilvl="4" w:tplc="04080019" w:tentative="1">
      <w:start w:val="1"/>
      <w:numFmt w:val="lowerLetter"/>
      <w:lvlText w:val="%5."/>
      <w:lvlJc w:val="left"/>
      <w:pPr>
        <w:ind w:left="4884" w:hanging="360"/>
      </w:pPr>
    </w:lvl>
    <w:lvl w:ilvl="5" w:tplc="0408001B" w:tentative="1">
      <w:start w:val="1"/>
      <w:numFmt w:val="lowerRoman"/>
      <w:lvlText w:val="%6."/>
      <w:lvlJc w:val="right"/>
      <w:pPr>
        <w:ind w:left="5604" w:hanging="180"/>
      </w:pPr>
    </w:lvl>
    <w:lvl w:ilvl="6" w:tplc="0408000F" w:tentative="1">
      <w:start w:val="1"/>
      <w:numFmt w:val="decimal"/>
      <w:lvlText w:val="%7."/>
      <w:lvlJc w:val="left"/>
      <w:pPr>
        <w:ind w:left="6324" w:hanging="360"/>
      </w:pPr>
    </w:lvl>
    <w:lvl w:ilvl="7" w:tplc="04080019" w:tentative="1">
      <w:start w:val="1"/>
      <w:numFmt w:val="lowerLetter"/>
      <w:lvlText w:val="%8."/>
      <w:lvlJc w:val="left"/>
      <w:pPr>
        <w:ind w:left="7044" w:hanging="360"/>
      </w:pPr>
    </w:lvl>
    <w:lvl w:ilvl="8" w:tplc="0408001B" w:tentative="1">
      <w:start w:val="1"/>
      <w:numFmt w:val="lowerRoman"/>
      <w:lvlText w:val="%9."/>
      <w:lvlJc w:val="right"/>
      <w:pPr>
        <w:ind w:left="7764" w:hanging="180"/>
      </w:pPr>
    </w:lvl>
  </w:abstractNum>
  <w:abstractNum w:abstractNumId="28" w15:restartNumberingAfterBreak="0">
    <w:nsid w:val="683913EF"/>
    <w:multiLevelType w:val="multilevel"/>
    <w:tmpl w:val="E9BA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AB1426"/>
    <w:multiLevelType w:val="multilevel"/>
    <w:tmpl w:val="75A8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D90980"/>
    <w:multiLevelType w:val="hybridMultilevel"/>
    <w:tmpl w:val="86C0FE9C"/>
    <w:numStyleLink w:val="a"/>
  </w:abstractNum>
  <w:abstractNum w:abstractNumId="31" w15:restartNumberingAfterBreak="0">
    <w:nsid w:val="6FE61D4F"/>
    <w:multiLevelType w:val="multilevel"/>
    <w:tmpl w:val="37F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830E6A"/>
    <w:multiLevelType w:val="multilevel"/>
    <w:tmpl w:val="5008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593DE7"/>
    <w:multiLevelType w:val="multilevel"/>
    <w:tmpl w:val="ED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41743"/>
    <w:multiLevelType w:val="multilevel"/>
    <w:tmpl w:val="2BE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D5025F"/>
    <w:multiLevelType w:val="multilevel"/>
    <w:tmpl w:val="34C4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B020EE"/>
    <w:multiLevelType w:val="multilevel"/>
    <w:tmpl w:val="1678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476A3"/>
    <w:multiLevelType w:val="hybridMultilevel"/>
    <w:tmpl w:val="5008A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62887720">
    <w:abstractNumId w:val="21"/>
  </w:num>
  <w:num w:numId="2" w16cid:durableId="1264069488">
    <w:abstractNumId w:val="30"/>
  </w:num>
  <w:num w:numId="3" w16cid:durableId="1735928265">
    <w:abstractNumId w:val="16"/>
  </w:num>
  <w:num w:numId="4" w16cid:durableId="1593321278">
    <w:abstractNumId w:val="25"/>
  </w:num>
  <w:num w:numId="5" w16cid:durableId="620458556">
    <w:abstractNumId w:val="7"/>
  </w:num>
  <w:num w:numId="6" w16cid:durableId="414978528">
    <w:abstractNumId w:val="9"/>
  </w:num>
  <w:num w:numId="7" w16cid:durableId="561716834">
    <w:abstractNumId w:val="11"/>
  </w:num>
  <w:num w:numId="8" w16cid:durableId="398287252">
    <w:abstractNumId w:val="27"/>
  </w:num>
  <w:num w:numId="9" w16cid:durableId="1812478675">
    <w:abstractNumId w:val="12"/>
  </w:num>
  <w:num w:numId="10" w16cid:durableId="226116657">
    <w:abstractNumId w:val="2"/>
  </w:num>
  <w:num w:numId="11" w16cid:durableId="938296295">
    <w:abstractNumId w:val="20"/>
  </w:num>
  <w:num w:numId="12" w16cid:durableId="1854343557">
    <w:abstractNumId w:val="37"/>
  </w:num>
  <w:num w:numId="13" w16cid:durableId="1232811395">
    <w:abstractNumId w:val="4"/>
  </w:num>
  <w:num w:numId="14" w16cid:durableId="719935778">
    <w:abstractNumId w:val="36"/>
  </w:num>
  <w:num w:numId="15" w16cid:durableId="1359887634">
    <w:abstractNumId w:val="10"/>
  </w:num>
  <w:num w:numId="16" w16cid:durableId="1295451986">
    <w:abstractNumId w:val="35"/>
  </w:num>
  <w:num w:numId="17" w16cid:durableId="646780433">
    <w:abstractNumId w:val="18"/>
  </w:num>
  <w:num w:numId="18" w16cid:durableId="95177524">
    <w:abstractNumId w:val="5"/>
  </w:num>
  <w:num w:numId="19" w16cid:durableId="540826925">
    <w:abstractNumId w:val="6"/>
  </w:num>
  <w:num w:numId="20" w16cid:durableId="1546988939">
    <w:abstractNumId w:val="24"/>
  </w:num>
  <w:num w:numId="21" w16cid:durableId="1020355404">
    <w:abstractNumId w:val="1"/>
  </w:num>
  <w:num w:numId="22" w16cid:durableId="1596405390">
    <w:abstractNumId w:val="3"/>
  </w:num>
  <w:num w:numId="23" w16cid:durableId="984161496">
    <w:abstractNumId w:val="32"/>
  </w:num>
  <w:num w:numId="24" w16cid:durableId="565606639">
    <w:abstractNumId w:val="22"/>
  </w:num>
  <w:num w:numId="25" w16cid:durableId="1142692317">
    <w:abstractNumId w:val="17"/>
  </w:num>
  <w:num w:numId="26" w16cid:durableId="311755147">
    <w:abstractNumId w:val="14"/>
  </w:num>
  <w:num w:numId="27" w16cid:durableId="623925499">
    <w:abstractNumId w:val="31"/>
  </w:num>
  <w:num w:numId="28" w16cid:durableId="1138304165">
    <w:abstractNumId w:val="26"/>
  </w:num>
  <w:num w:numId="29" w16cid:durableId="338241496">
    <w:abstractNumId w:val="29"/>
  </w:num>
  <w:num w:numId="30" w16cid:durableId="1635914214">
    <w:abstractNumId w:val="8"/>
  </w:num>
  <w:num w:numId="31" w16cid:durableId="743064424">
    <w:abstractNumId w:val="33"/>
  </w:num>
  <w:num w:numId="32" w16cid:durableId="56244307">
    <w:abstractNumId w:val="13"/>
  </w:num>
  <w:num w:numId="33" w16cid:durableId="1542325640">
    <w:abstractNumId w:val="19"/>
  </w:num>
  <w:num w:numId="34" w16cid:durableId="1295715426">
    <w:abstractNumId w:val="15"/>
  </w:num>
  <w:num w:numId="35" w16cid:durableId="1823424831">
    <w:abstractNumId w:val="0"/>
  </w:num>
  <w:num w:numId="36" w16cid:durableId="1831557793">
    <w:abstractNumId w:val="23"/>
  </w:num>
  <w:num w:numId="37" w16cid:durableId="1290820058">
    <w:abstractNumId w:val="34"/>
  </w:num>
  <w:num w:numId="38" w16cid:durableId="2856959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06"/>
    <w:rsid w:val="000007DF"/>
    <w:rsid w:val="00000C5A"/>
    <w:rsid w:val="0002594D"/>
    <w:rsid w:val="00027FEA"/>
    <w:rsid w:val="000316BD"/>
    <w:rsid w:val="0003756D"/>
    <w:rsid w:val="00037D9B"/>
    <w:rsid w:val="000406E2"/>
    <w:rsid w:val="00041E54"/>
    <w:rsid w:val="0004403D"/>
    <w:rsid w:val="00055F1E"/>
    <w:rsid w:val="00063C08"/>
    <w:rsid w:val="00065BBC"/>
    <w:rsid w:val="000714EA"/>
    <w:rsid w:val="00074460"/>
    <w:rsid w:val="00074EDD"/>
    <w:rsid w:val="00077058"/>
    <w:rsid w:val="00077B9A"/>
    <w:rsid w:val="00090F21"/>
    <w:rsid w:val="00096BCD"/>
    <w:rsid w:val="000A2532"/>
    <w:rsid w:val="000A7FEA"/>
    <w:rsid w:val="000B2DBA"/>
    <w:rsid w:val="000B58D8"/>
    <w:rsid w:val="000B7638"/>
    <w:rsid w:val="000D2534"/>
    <w:rsid w:val="000D2AA2"/>
    <w:rsid w:val="000D3F02"/>
    <w:rsid w:val="000F1452"/>
    <w:rsid w:val="000F2A95"/>
    <w:rsid w:val="000F3E5C"/>
    <w:rsid w:val="0010090B"/>
    <w:rsid w:val="00101C0F"/>
    <w:rsid w:val="00104469"/>
    <w:rsid w:val="00106C03"/>
    <w:rsid w:val="00113168"/>
    <w:rsid w:val="00123F6E"/>
    <w:rsid w:val="00126EDA"/>
    <w:rsid w:val="001337DE"/>
    <w:rsid w:val="00136CE0"/>
    <w:rsid w:val="00146F01"/>
    <w:rsid w:val="001547E6"/>
    <w:rsid w:val="00154973"/>
    <w:rsid w:val="00160A72"/>
    <w:rsid w:val="00161085"/>
    <w:rsid w:val="001636C1"/>
    <w:rsid w:val="00165D05"/>
    <w:rsid w:val="00173AB8"/>
    <w:rsid w:val="001775A2"/>
    <w:rsid w:val="0018269B"/>
    <w:rsid w:val="001910C9"/>
    <w:rsid w:val="00197A25"/>
    <w:rsid w:val="00197FEB"/>
    <w:rsid w:val="001A2766"/>
    <w:rsid w:val="001A3833"/>
    <w:rsid w:val="001A3B49"/>
    <w:rsid w:val="001A6A75"/>
    <w:rsid w:val="001B7DFE"/>
    <w:rsid w:val="001D0CC7"/>
    <w:rsid w:val="001E008E"/>
    <w:rsid w:val="001E4797"/>
    <w:rsid w:val="001E706D"/>
    <w:rsid w:val="001E782F"/>
    <w:rsid w:val="001F06D9"/>
    <w:rsid w:val="001F34C4"/>
    <w:rsid w:val="001F6CC5"/>
    <w:rsid w:val="00203F8E"/>
    <w:rsid w:val="00206715"/>
    <w:rsid w:val="00207C63"/>
    <w:rsid w:val="00222383"/>
    <w:rsid w:val="002302FC"/>
    <w:rsid w:val="002310EA"/>
    <w:rsid w:val="002316C6"/>
    <w:rsid w:val="002327FF"/>
    <w:rsid w:val="002337DE"/>
    <w:rsid w:val="00233C85"/>
    <w:rsid w:val="002353FD"/>
    <w:rsid w:val="0024382A"/>
    <w:rsid w:val="002460D1"/>
    <w:rsid w:val="0025070D"/>
    <w:rsid w:val="002522C8"/>
    <w:rsid w:val="0026043B"/>
    <w:rsid w:val="002634A1"/>
    <w:rsid w:val="00270352"/>
    <w:rsid w:val="00274426"/>
    <w:rsid w:val="00275FD1"/>
    <w:rsid w:val="0028125C"/>
    <w:rsid w:val="00282337"/>
    <w:rsid w:val="002833AC"/>
    <w:rsid w:val="00285D2F"/>
    <w:rsid w:val="0029430C"/>
    <w:rsid w:val="002A62EC"/>
    <w:rsid w:val="002A703F"/>
    <w:rsid w:val="002B0C22"/>
    <w:rsid w:val="002B1B0F"/>
    <w:rsid w:val="002B2F9B"/>
    <w:rsid w:val="002B6086"/>
    <w:rsid w:val="002B691A"/>
    <w:rsid w:val="002B7671"/>
    <w:rsid w:val="002C0AE7"/>
    <w:rsid w:val="002C7F53"/>
    <w:rsid w:val="002D481C"/>
    <w:rsid w:val="002D7715"/>
    <w:rsid w:val="002E0DA3"/>
    <w:rsid w:val="002F590B"/>
    <w:rsid w:val="00302077"/>
    <w:rsid w:val="0030792F"/>
    <w:rsid w:val="00310CC7"/>
    <w:rsid w:val="003128D2"/>
    <w:rsid w:val="003162AB"/>
    <w:rsid w:val="0031637C"/>
    <w:rsid w:val="003424E6"/>
    <w:rsid w:val="00351FF3"/>
    <w:rsid w:val="003659A5"/>
    <w:rsid w:val="00381EE9"/>
    <w:rsid w:val="003829D6"/>
    <w:rsid w:val="003913AF"/>
    <w:rsid w:val="003A3DB7"/>
    <w:rsid w:val="003A3EDF"/>
    <w:rsid w:val="003B028F"/>
    <w:rsid w:val="003B778A"/>
    <w:rsid w:val="003C1519"/>
    <w:rsid w:val="003C450C"/>
    <w:rsid w:val="003D29B8"/>
    <w:rsid w:val="003D5D86"/>
    <w:rsid w:val="003D6CD1"/>
    <w:rsid w:val="003E1F37"/>
    <w:rsid w:val="003E67DA"/>
    <w:rsid w:val="003F7741"/>
    <w:rsid w:val="00414F74"/>
    <w:rsid w:val="004210D7"/>
    <w:rsid w:val="00421CC0"/>
    <w:rsid w:val="0042250E"/>
    <w:rsid w:val="00425328"/>
    <w:rsid w:val="00432DA8"/>
    <w:rsid w:val="00433F6C"/>
    <w:rsid w:val="004369E0"/>
    <w:rsid w:val="0043723A"/>
    <w:rsid w:val="00440ADC"/>
    <w:rsid w:val="004445B0"/>
    <w:rsid w:val="0044631A"/>
    <w:rsid w:val="004466A3"/>
    <w:rsid w:val="00447EB2"/>
    <w:rsid w:val="0045777E"/>
    <w:rsid w:val="004614A9"/>
    <w:rsid w:val="00464EC5"/>
    <w:rsid w:val="00471B02"/>
    <w:rsid w:val="004746C7"/>
    <w:rsid w:val="004778DD"/>
    <w:rsid w:val="00481EF6"/>
    <w:rsid w:val="004910DA"/>
    <w:rsid w:val="004927F5"/>
    <w:rsid w:val="0049550B"/>
    <w:rsid w:val="004A2034"/>
    <w:rsid w:val="004A31F2"/>
    <w:rsid w:val="004A7ACB"/>
    <w:rsid w:val="004B1217"/>
    <w:rsid w:val="004B737A"/>
    <w:rsid w:val="004C1210"/>
    <w:rsid w:val="004C1F37"/>
    <w:rsid w:val="004C302E"/>
    <w:rsid w:val="004D5B04"/>
    <w:rsid w:val="004D692C"/>
    <w:rsid w:val="004F1B21"/>
    <w:rsid w:val="004F3DEC"/>
    <w:rsid w:val="004F564D"/>
    <w:rsid w:val="00504050"/>
    <w:rsid w:val="00504EBF"/>
    <w:rsid w:val="00504F10"/>
    <w:rsid w:val="005177EC"/>
    <w:rsid w:val="00517962"/>
    <w:rsid w:val="005209DF"/>
    <w:rsid w:val="00521F12"/>
    <w:rsid w:val="005261A8"/>
    <w:rsid w:val="005321A1"/>
    <w:rsid w:val="00535201"/>
    <w:rsid w:val="00556921"/>
    <w:rsid w:val="005610A3"/>
    <w:rsid w:val="00563DE5"/>
    <w:rsid w:val="005717ED"/>
    <w:rsid w:val="005743DA"/>
    <w:rsid w:val="005747F9"/>
    <w:rsid w:val="0058496D"/>
    <w:rsid w:val="00585D7A"/>
    <w:rsid w:val="00593CB1"/>
    <w:rsid w:val="00595A7E"/>
    <w:rsid w:val="005B4706"/>
    <w:rsid w:val="005D1402"/>
    <w:rsid w:val="005E4782"/>
    <w:rsid w:val="005F0023"/>
    <w:rsid w:val="005F478A"/>
    <w:rsid w:val="00602476"/>
    <w:rsid w:val="00617A78"/>
    <w:rsid w:val="00617FF7"/>
    <w:rsid w:val="00622157"/>
    <w:rsid w:val="00623F7E"/>
    <w:rsid w:val="0063189B"/>
    <w:rsid w:val="00633805"/>
    <w:rsid w:val="0064199B"/>
    <w:rsid w:val="00654765"/>
    <w:rsid w:val="00660CA6"/>
    <w:rsid w:val="006652C2"/>
    <w:rsid w:val="00667861"/>
    <w:rsid w:val="00671491"/>
    <w:rsid w:val="006775E6"/>
    <w:rsid w:val="006778BA"/>
    <w:rsid w:val="00680635"/>
    <w:rsid w:val="00692965"/>
    <w:rsid w:val="006969D8"/>
    <w:rsid w:val="0069706C"/>
    <w:rsid w:val="006973D0"/>
    <w:rsid w:val="006A1C68"/>
    <w:rsid w:val="006A6178"/>
    <w:rsid w:val="006B3484"/>
    <w:rsid w:val="006B637E"/>
    <w:rsid w:val="006C0381"/>
    <w:rsid w:val="006C24B5"/>
    <w:rsid w:val="006C3DC5"/>
    <w:rsid w:val="006C77FA"/>
    <w:rsid w:val="006C782C"/>
    <w:rsid w:val="006D4D79"/>
    <w:rsid w:val="006D6B13"/>
    <w:rsid w:val="006E53AF"/>
    <w:rsid w:val="006E5CF9"/>
    <w:rsid w:val="006E6EB2"/>
    <w:rsid w:val="006E71EE"/>
    <w:rsid w:val="00703526"/>
    <w:rsid w:val="00703EFD"/>
    <w:rsid w:val="0071654D"/>
    <w:rsid w:val="007225AC"/>
    <w:rsid w:val="007434A0"/>
    <w:rsid w:val="007520EF"/>
    <w:rsid w:val="007526E9"/>
    <w:rsid w:val="00753409"/>
    <w:rsid w:val="00754CAC"/>
    <w:rsid w:val="00765A08"/>
    <w:rsid w:val="007660F7"/>
    <w:rsid w:val="00774356"/>
    <w:rsid w:val="00786EC2"/>
    <w:rsid w:val="007905A0"/>
    <w:rsid w:val="00797402"/>
    <w:rsid w:val="007A0133"/>
    <w:rsid w:val="007B6A7F"/>
    <w:rsid w:val="007D2FFD"/>
    <w:rsid w:val="007E0016"/>
    <w:rsid w:val="007E57FD"/>
    <w:rsid w:val="007E6809"/>
    <w:rsid w:val="007E6D35"/>
    <w:rsid w:val="007F0F27"/>
    <w:rsid w:val="007F239D"/>
    <w:rsid w:val="007F59D3"/>
    <w:rsid w:val="008046FA"/>
    <w:rsid w:val="00805EB0"/>
    <w:rsid w:val="00810FCD"/>
    <w:rsid w:val="00813D49"/>
    <w:rsid w:val="00814A38"/>
    <w:rsid w:val="0081525B"/>
    <w:rsid w:val="008158E1"/>
    <w:rsid w:val="008158E5"/>
    <w:rsid w:val="00824854"/>
    <w:rsid w:val="00824C8B"/>
    <w:rsid w:val="00830CB0"/>
    <w:rsid w:val="008311C7"/>
    <w:rsid w:val="00832005"/>
    <w:rsid w:val="00835578"/>
    <w:rsid w:val="00846D26"/>
    <w:rsid w:val="00850B26"/>
    <w:rsid w:val="00852880"/>
    <w:rsid w:val="00863AA8"/>
    <w:rsid w:val="008772CA"/>
    <w:rsid w:val="00883CAA"/>
    <w:rsid w:val="00885775"/>
    <w:rsid w:val="00886165"/>
    <w:rsid w:val="00892190"/>
    <w:rsid w:val="00897FE3"/>
    <w:rsid w:val="008A1328"/>
    <w:rsid w:val="008A3C47"/>
    <w:rsid w:val="008B6A4D"/>
    <w:rsid w:val="008B6C3D"/>
    <w:rsid w:val="008F2B07"/>
    <w:rsid w:val="008F2E1A"/>
    <w:rsid w:val="008F698C"/>
    <w:rsid w:val="00900E77"/>
    <w:rsid w:val="009024A9"/>
    <w:rsid w:val="00906995"/>
    <w:rsid w:val="0091059A"/>
    <w:rsid w:val="00921668"/>
    <w:rsid w:val="00924CD9"/>
    <w:rsid w:val="00933F81"/>
    <w:rsid w:val="00934741"/>
    <w:rsid w:val="00941648"/>
    <w:rsid w:val="00942DAD"/>
    <w:rsid w:val="0094349E"/>
    <w:rsid w:val="00943FDC"/>
    <w:rsid w:val="009463FA"/>
    <w:rsid w:val="00954903"/>
    <w:rsid w:val="00954FE3"/>
    <w:rsid w:val="0096090C"/>
    <w:rsid w:val="00983B1F"/>
    <w:rsid w:val="009870CB"/>
    <w:rsid w:val="009A5042"/>
    <w:rsid w:val="009A50CE"/>
    <w:rsid w:val="009C234E"/>
    <w:rsid w:val="009C665E"/>
    <w:rsid w:val="009D08DE"/>
    <w:rsid w:val="009D1BD5"/>
    <w:rsid w:val="009D3703"/>
    <w:rsid w:val="009E3947"/>
    <w:rsid w:val="009E596D"/>
    <w:rsid w:val="009E6BD7"/>
    <w:rsid w:val="00A06B00"/>
    <w:rsid w:val="00A13E23"/>
    <w:rsid w:val="00A15038"/>
    <w:rsid w:val="00A175E4"/>
    <w:rsid w:val="00A227E5"/>
    <w:rsid w:val="00A30ED1"/>
    <w:rsid w:val="00A32AF5"/>
    <w:rsid w:val="00A41ECA"/>
    <w:rsid w:val="00A435D0"/>
    <w:rsid w:val="00A552E5"/>
    <w:rsid w:val="00A64ED1"/>
    <w:rsid w:val="00A70349"/>
    <w:rsid w:val="00A75498"/>
    <w:rsid w:val="00A81BD4"/>
    <w:rsid w:val="00A833DA"/>
    <w:rsid w:val="00A914C3"/>
    <w:rsid w:val="00A976AC"/>
    <w:rsid w:val="00AA4583"/>
    <w:rsid w:val="00AB3A22"/>
    <w:rsid w:val="00AB5FC3"/>
    <w:rsid w:val="00AD0C41"/>
    <w:rsid w:val="00AD2E52"/>
    <w:rsid w:val="00AE2DEC"/>
    <w:rsid w:val="00AF0D0C"/>
    <w:rsid w:val="00B01E92"/>
    <w:rsid w:val="00B16491"/>
    <w:rsid w:val="00B25E8C"/>
    <w:rsid w:val="00B26368"/>
    <w:rsid w:val="00B2798E"/>
    <w:rsid w:val="00B337A1"/>
    <w:rsid w:val="00B36BAC"/>
    <w:rsid w:val="00B52EBE"/>
    <w:rsid w:val="00B54D0D"/>
    <w:rsid w:val="00B6251A"/>
    <w:rsid w:val="00B651F2"/>
    <w:rsid w:val="00B66ECF"/>
    <w:rsid w:val="00B67080"/>
    <w:rsid w:val="00B719FD"/>
    <w:rsid w:val="00B7222D"/>
    <w:rsid w:val="00B77A3D"/>
    <w:rsid w:val="00B8597C"/>
    <w:rsid w:val="00BA49F7"/>
    <w:rsid w:val="00BB2014"/>
    <w:rsid w:val="00BC0B6F"/>
    <w:rsid w:val="00BC6954"/>
    <w:rsid w:val="00BC6FE6"/>
    <w:rsid w:val="00BD614D"/>
    <w:rsid w:val="00BE0C20"/>
    <w:rsid w:val="00BE1D28"/>
    <w:rsid w:val="00BE3DD9"/>
    <w:rsid w:val="00BE5CBF"/>
    <w:rsid w:val="00BE6F24"/>
    <w:rsid w:val="00BF18E7"/>
    <w:rsid w:val="00BF1CB8"/>
    <w:rsid w:val="00BF2882"/>
    <w:rsid w:val="00C0068F"/>
    <w:rsid w:val="00C05CCB"/>
    <w:rsid w:val="00C06F67"/>
    <w:rsid w:val="00C07926"/>
    <w:rsid w:val="00C11CDF"/>
    <w:rsid w:val="00C13E17"/>
    <w:rsid w:val="00C171CB"/>
    <w:rsid w:val="00C275E9"/>
    <w:rsid w:val="00C31E2A"/>
    <w:rsid w:val="00C35186"/>
    <w:rsid w:val="00C40500"/>
    <w:rsid w:val="00C4084F"/>
    <w:rsid w:val="00C417F6"/>
    <w:rsid w:val="00C440B5"/>
    <w:rsid w:val="00C51D7C"/>
    <w:rsid w:val="00C67636"/>
    <w:rsid w:val="00C832CC"/>
    <w:rsid w:val="00C924A9"/>
    <w:rsid w:val="00C92A25"/>
    <w:rsid w:val="00C9384D"/>
    <w:rsid w:val="00CA08DE"/>
    <w:rsid w:val="00CA38BE"/>
    <w:rsid w:val="00CA64EF"/>
    <w:rsid w:val="00CA6958"/>
    <w:rsid w:val="00CB2F3C"/>
    <w:rsid w:val="00CB7A0D"/>
    <w:rsid w:val="00CC4A8A"/>
    <w:rsid w:val="00CC54EA"/>
    <w:rsid w:val="00CC6BC7"/>
    <w:rsid w:val="00CD2569"/>
    <w:rsid w:val="00CD25CC"/>
    <w:rsid w:val="00CE271A"/>
    <w:rsid w:val="00CE6F4B"/>
    <w:rsid w:val="00CF1CFA"/>
    <w:rsid w:val="00CF285A"/>
    <w:rsid w:val="00CF466B"/>
    <w:rsid w:val="00D04438"/>
    <w:rsid w:val="00D06AB8"/>
    <w:rsid w:val="00D10383"/>
    <w:rsid w:val="00D1430B"/>
    <w:rsid w:val="00D1723B"/>
    <w:rsid w:val="00D34B2F"/>
    <w:rsid w:val="00D3731E"/>
    <w:rsid w:val="00D42E91"/>
    <w:rsid w:val="00D43A34"/>
    <w:rsid w:val="00D45EFC"/>
    <w:rsid w:val="00D46462"/>
    <w:rsid w:val="00D57D8B"/>
    <w:rsid w:val="00D62B04"/>
    <w:rsid w:val="00D71720"/>
    <w:rsid w:val="00D762FB"/>
    <w:rsid w:val="00D82EBE"/>
    <w:rsid w:val="00D94B74"/>
    <w:rsid w:val="00D95A37"/>
    <w:rsid w:val="00D97B9C"/>
    <w:rsid w:val="00DA17F8"/>
    <w:rsid w:val="00DA23DA"/>
    <w:rsid w:val="00DB0CA0"/>
    <w:rsid w:val="00DB42D8"/>
    <w:rsid w:val="00DB65DC"/>
    <w:rsid w:val="00DB7B68"/>
    <w:rsid w:val="00DC7DED"/>
    <w:rsid w:val="00DD6C82"/>
    <w:rsid w:val="00DE485C"/>
    <w:rsid w:val="00DF6258"/>
    <w:rsid w:val="00E12A67"/>
    <w:rsid w:val="00E1666E"/>
    <w:rsid w:val="00E166C0"/>
    <w:rsid w:val="00E255EF"/>
    <w:rsid w:val="00E257C5"/>
    <w:rsid w:val="00E30E98"/>
    <w:rsid w:val="00E31E17"/>
    <w:rsid w:val="00E32411"/>
    <w:rsid w:val="00E3477A"/>
    <w:rsid w:val="00E40804"/>
    <w:rsid w:val="00E40934"/>
    <w:rsid w:val="00E711C8"/>
    <w:rsid w:val="00E7298E"/>
    <w:rsid w:val="00E76095"/>
    <w:rsid w:val="00E7614A"/>
    <w:rsid w:val="00E84538"/>
    <w:rsid w:val="00E85AFD"/>
    <w:rsid w:val="00E85D59"/>
    <w:rsid w:val="00E86624"/>
    <w:rsid w:val="00E94597"/>
    <w:rsid w:val="00E94D2E"/>
    <w:rsid w:val="00E965DB"/>
    <w:rsid w:val="00EA6021"/>
    <w:rsid w:val="00ED240D"/>
    <w:rsid w:val="00ED2454"/>
    <w:rsid w:val="00ED4E66"/>
    <w:rsid w:val="00EE08B7"/>
    <w:rsid w:val="00EE0D7F"/>
    <w:rsid w:val="00EE1414"/>
    <w:rsid w:val="00EE2EDC"/>
    <w:rsid w:val="00EE756A"/>
    <w:rsid w:val="00EF5F64"/>
    <w:rsid w:val="00F00F7B"/>
    <w:rsid w:val="00F0276D"/>
    <w:rsid w:val="00F02E8E"/>
    <w:rsid w:val="00F03F9B"/>
    <w:rsid w:val="00F17EE4"/>
    <w:rsid w:val="00F24511"/>
    <w:rsid w:val="00F276FE"/>
    <w:rsid w:val="00F3465C"/>
    <w:rsid w:val="00F43565"/>
    <w:rsid w:val="00F46BCE"/>
    <w:rsid w:val="00F47577"/>
    <w:rsid w:val="00F50EA3"/>
    <w:rsid w:val="00F55792"/>
    <w:rsid w:val="00F5747E"/>
    <w:rsid w:val="00F61AC2"/>
    <w:rsid w:val="00F6456B"/>
    <w:rsid w:val="00F65800"/>
    <w:rsid w:val="00F70594"/>
    <w:rsid w:val="00F722C0"/>
    <w:rsid w:val="00F83D12"/>
    <w:rsid w:val="00F846B4"/>
    <w:rsid w:val="00FA02E5"/>
    <w:rsid w:val="00FA1D70"/>
    <w:rsid w:val="00FA2DFF"/>
    <w:rsid w:val="00FA5850"/>
    <w:rsid w:val="00FC23AD"/>
    <w:rsid w:val="00FC6636"/>
    <w:rsid w:val="00FE4D44"/>
    <w:rsid w:val="00FE5AF2"/>
    <w:rsid w:val="00FE6D88"/>
    <w:rsid w:val="00FF1319"/>
    <w:rsid w:val="00FF34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5D14"/>
  <w15:docId w15:val="{C3608EFB-7EEB-48AE-9AF8-775AC13C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D4E66"/>
    <w:rPr>
      <w:sz w:val="24"/>
      <w:szCs w:val="24"/>
      <w:lang w:val="en-US" w:eastAsia="en-US"/>
    </w:rPr>
  </w:style>
  <w:style w:type="paragraph" w:styleId="1">
    <w:name w:val="heading 1"/>
    <w:basedOn w:val="a0"/>
    <w:next w:val="a0"/>
    <w:link w:val="1Char"/>
    <w:uiPriority w:val="9"/>
    <w:qFormat/>
    <w:rsid w:val="00161085"/>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paragraph" w:styleId="2">
    <w:name w:val="heading 2"/>
    <w:basedOn w:val="a0"/>
    <w:next w:val="a0"/>
    <w:link w:val="2Char"/>
    <w:uiPriority w:val="9"/>
    <w:semiHidden/>
    <w:unhideWhenUsed/>
    <w:qFormat/>
    <w:rsid w:val="00D95A37"/>
    <w:pPr>
      <w:keepNext/>
      <w:keepLines/>
      <w:spacing w:before="200"/>
      <w:outlineLvl w:val="1"/>
    </w:pPr>
    <w:rPr>
      <w:rFonts w:asciiTheme="majorHAnsi" w:eastAsiaTheme="majorEastAsia" w:hAnsiTheme="majorHAnsi" w:cstheme="majorBidi"/>
      <w:b/>
      <w:bCs/>
      <w:color w:val="00A2FF" w:themeColor="accent1"/>
      <w:sz w:val="26"/>
      <w:szCs w:val="26"/>
    </w:rPr>
  </w:style>
  <w:style w:type="paragraph" w:styleId="3">
    <w:name w:val="heading 3"/>
    <w:basedOn w:val="a0"/>
    <w:next w:val="a0"/>
    <w:link w:val="3Char"/>
    <w:uiPriority w:val="9"/>
    <w:unhideWhenUsed/>
    <w:qFormat/>
    <w:rsid w:val="000D3F02"/>
    <w:pPr>
      <w:keepNext/>
      <w:keepLines/>
      <w:spacing w:before="200"/>
      <w:outlineLvl w:val="2"/>
    </w:pPr>
    <w:rPr>
      <w:rFonts w:asciiTheme="majorHAnsi" w:eastAsiaTheme="majorEastAsia" w:hAnsiTheme="majorHAnsi" w:cstheme="majorBidi"/>
      <w:b/>
      <w:bCs/>
      <w:color w:val="00A2FF"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a">
    <w:name w:val="Παύλα"/>
    <w:pPr>
      <w:numPr>
        <w:numId w:val="1"/>
      </w:numPr>
    </w:pPr>
  </w:style>
  <w:style w:type="paragraph" w:styleId="Web">
    <w:name w:val="Normal (Web)"/>
    <w:basedOn w:val="a0"/>
    <w:uiPriority w:val="99"/>
    <w:unhideWhenUsed/>
    <w:rsid w:val="00F846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6">
    <w:name w:val="List Paragraph"/>
    <w:basedOn w:val="a0"/>
    <w:uiPriority w:val="34"/>
    <w:qFormat/>
    <w:rsid w:val="00074460"/>
    <w:pPr>
      <w:ind w:left="720"/>
      <w:contextualSpacing/>
    </w:pPr>
  </w:style>
  <w:style w:type="paragraph" w:styleId="a7">
    <w:name w:val="Balloon Text"/>
    <w:basedOn w:val="a0"/>
    <w:link w:val="Char"/>
    <w:uiPriority w:val="99"/>
    <w:semiHidden/>
    <w:unhideWhenUsed/>
    <w:rsid w:val="00077B9A"/>
    <w:rPr>
      <w:rFonts w:ascii="Tahoma" w:hAnsi="Tahoma" w:cs="Tahoma"/>
      <w:sz w:val="16"/>
      <w:szCs w:val="16"/>
    </w:rPr>
  </w:style>
  <w:style w:type="character" w:customStyle="1" w:styleId="Char">
    <w:name w:val="Κείμενο πλαισίου Char"/>
    <w:basedOn w:val="a1"/>
    <w:link w:val="a7"/>
    <w:uiPriority w:val="99"/>
    <w:semiHidden/>
    <w:rsid w:val="00077B9A"/>
    <w:rPr>
      <w:rFonts w:ascii="Tahoma" w:hAnsi="Tahoma" w:cs="Tahoma"/>
      <w:sz w:val="16"/>
      <w:szCs w:val="16"/>
      <w:lang w:val="en-US" w:eastAsia="en-US"/>
    </w:rPr>
  </w:style>
  <w:style w:type="character" w:customStyle="1" w:styleId="3Char">
    <w:name w:val="Επικεφαλίδα 3 Char"/>
    <w:basedOn w:val="a1"/>
    <w:link w:val="3"/>
    <w:uiPriority w:val="9"/>
    <w:rsid w:val="000D3F02"/>
    <w:rPr>
      <w:rFonts w:asciiTheme="majorHAnsi" w:eastAsiaTheme="majorEastAsia" w:hAnsiTheme="majorHAnsi" w:cstheme="majorBidi"/>
      <w:b/>
      <w:bCs/>
      <w:color w:val="00A2FF" w:themeColor="accent1"/>
      <w:sz w:val="24"/>
      <w:szCs w:val="24"/>
      <w:lang w:val="en-US" w:eastAsia="en-US"/>
    </w:rPr>
  </w:style>
  <w:style w:type="character" w:customStyle="1" w:styleId="2Char">
    <w:name w:val="Επικεφαλίδα 2 Char"/>
    <w:basedOn w:val="a1"/>
    <w:link w:val="2"/>
    <w:uiPriority w:val="9"/>
    <w:semiHidden/>
    <w:rsid w:val="00D95A37"/>
    <w:rPr>
      <w:rFonts w:asciiTheme="majorHAnsi" w:eastAsiaTheme="majorEastAsia" w:hAnsiTheme="majorHAnsi" w:cstheme="majorBidi"/>
      <w:b/>
      <w:bCs/>
      <w:color w:val="00A2FF" w:themeColor="accent1"/>
      <w:sz w:val="26"/>
      <w:szCs w:val="26"/>
      <w:lang w:val="en-US" w:eastAsia="en-US"/>
    </w:rPr>
  </w:style>
  <w:style w:type="character" w:customStyle="1" w:styleId="1Char">
    <w:name w:val="Επικεφαλίδα 1 Char"/>
    <w:basedOn w:val="a1"/>
    <w:link w:val="1"/>
    <w:uiPriority w:val="9"/>
    <w:rsid w:val="00161085"/>
    <w:rPr>
      <w:rFonts w:asciiTheme="majorHAnsi" w:eastAsiaTheme="majorEastAsia" w:hAnsiTheme="majorHAnsi" w:cstheme="majorBidi"/>
      <w:b/>
      <w:bCs/>
      <w:color w:val="0079BF" w:themeColor="accent1" w:themeShade="BF"/>
      <w:sz w:val="28"/>
      <w:szCs w:val="28"/>
      <w:lang w:val="en-US" w:eastAsia="en-US"/>
    </w:rPr>
  </w:style>
  <w:style w:type="character" w:styleId="a8">
    <w:name w:val="Strong"/>
    <w:basedOn w:val="a1"/>
    <w:uiPriority w:val="22"/>
    <w:qFormat/>
    <w:rsid w:val="00BC6F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30">
      <w:bodyDiv w:val="1"/>
      <w:marLeft w:val="0"/>
      <w:marRight w:val="0"/>
      <w:marTop w:val="0"/>
      <w:marBottom w:val="0"/>
      <w:divBdr>
        <w:top w:val="none" w:sz="0" w:space="0" w:color="auto"/>
        <w:left w:val="none" w:sz="0" w:space="0" w:color="auto"/>
        <w:bottom w:val="none" w:sz="0" w:space="0" w:color="auto"/>
        <w:right w:val="none" w:sz="0" w:space="0" w:color="auto"/>
      </w:divBdr>
    </w:div>
    <w:div w:id="90900322">
      <w:bodyDiv w:val="1"/>
      <w:marLeft w:val="0"/>
      <w:marRight w:val="0"/>
      <w:marTop w:val="0"/>
      <w:marBottom w:val="0"/>
      <w:divBdr>
        <w:top w:val="none" w:sz="0" w:space="0" w:color="auto"/>
        <w:left w:val="none" w:sz="0" w:space="0" w:color="auto"/>
        <w:bottom w:val="none" w:sz="0" w:space="0" w:color="auto"/>
        <w:right w:val="none" w:sz="0" w:space="0" w:color="auto"/>
      </w:divBdr>
    </w:div>
    <w:div w:id="108084452">
      <w:bodyDiv w:val="1"/>
      <w:marLeft w:val="0"/>
      <w:marRight w:val="0"/>
      <w:marTop w:val="0"/>
      <w:marBottom w:val="0"/>
      <w:divBdr>
        <w:top w:val="none" w:sz="0" w:space="0" w:color="auto"/>
        <w:left w:val="none" w:sz="0" w:space="0" w:color="auto"/>
        <w:bottom w:val="none" w:sz="0" w:space="0" w:color="auto"/>
        <w:right w:val="none" w:sz="0" w:space="0" w:color="auto"/>
      </w:divBdr>
    </w:div>
    <w:div w:id="128059204">
      <w:bodyDiv w:val="1"/>
      <w:marLeft w:val="0"/>
      <w:marRight w:val="0"/>
      <w:marTop w:val="0"/>
      <w:marBottom w:val="0"/>
      <w:divBdr>
        <w:top w:val="none" w:sz="0" w:space="0" w:color="auto"/>
        <w:left w:val="none" w:sz="0" w:space="0" w:color="auto"/>
        <w:bottom w:val="none" w:sz="0" w:space="0" w:color="auto"/>
        <w:right w:val="none" w:sz="0" w:space="0" w:color="auto"/>
      </w:divBdr>
      <w:divsChild>
        <w:div w:id="668363320">
          <w:marLeft w:val="0"/>
          <w:marRight w:val="0"/>
          <w:marTop w:val="0"/>
          <w:marBottom w:val="0"/>
          <w:divBdr>
            <w:top w:val="none" w:sz="0" w:space="0" w:color="auto"/>
            <w:left w:val="none" w:sz="0" w:space="0" w:color="auto"/>
            <w:bottom w:val="none" w:sz="0" w:space="0" w:color="auto"/>
            <w:right w:val="none" w:sz="0" w:space="0" w:color="auto"/>
          </w:divBdr>
        </w:div>
      </w:divsChild>
    </w:div>
    <w:div w:id="219824202">
      <w:bodyDiv w:val="1"/>
      <w:marLeft w:val="0"/>
      <w:marRight w:val="0"/>
      <w:marTop w:val="0"/>
      <w:marBottom w:val="0"/>
      <w:divBdr>
        <w:top w:val="none" w:sz="0" w:space="0" w:color="auto"/>
        <w:left w:val="none" w:sz="0" w:space="0" w:color="auto"/>
        <w:bottom w:val="none" w:sz="0" w:space="0" w:color="auto"/>
        <w:right w:val="none" w:sz="0" w:space="0" w:color="auto"/>
      </w:divBdr>
    </w:div>
    <w:div w:id="226840649">
      <w:bodyDiv w:val="1"/>
      <w:marLeft w:val="0"/>
      <w:marRight w:val="0"/>
      <w:marTop w:val="0"/>
      <w:marBottom w:val="0"/>
      <w:divBdr>
        <w:top w:val="none" w:sz="0" w:space="0" w:color="auto"/>
        <w:left w:val="none" w:sz="0" w:space="0" w:color="auto"/>
        <w:bottom w:val="none" w:sz="0" w:space="0" w:color="auto"/>
        <w:right w:val="none" w:sz="0" w:space="0" w:color="auto"/>
      </w:divBdr>
    </w:div>
    <w:div w:id="241448049">
      <w:bodyDiv w:val="1"/>
      <w:marLeft w:val="0"/>
      <w:marRight w:val="0"/>
      <w:marTop w:val="0"/>
      <w:marBottom w:val="0"/>
      <w:divBdr>
        <w:top w:val="none" w:sz="0" w:space="0" w:color="auto"/>
        <w:left w:val="none" w:sz="0" w:space="0" w:color="auto"/>
        <w:bottom w:val="none" w:sz="0" w:space="0" w:color="auto"/>
        <w:right w:val="none" w:sz="0" w:space="0" w:color="auto"/>
      </w:divBdr>
      <w:divsChild>
        <w:div w:id="1873612097">
          <w:marLeft w:val="0"/>
          <w:marRight w:val="0"/>
          <w:marTop w:val="0"/>
          <w:marBottom w:val="0"/>
          <w:divBdr>
            <w:top w:val="none" w:sz="0" w:space="0" w:color="auto"/>
            <w:left w:val="none" w:sz="0" w:space="0" w:color="auto"/>
            <w:bottom w:val="none" w:sz="0" w:space="0" w:color="auto"/>
            <w:right w:val="none" w:sz="0" w:space="0" w:color="auto"/>
          </w:divBdr>
        </w:div>
        <w:div w:id="1982534334">
          <w:marLeft w:val="0"/>
          <w:marRight w:val="0"/>
          <w:marTop w:val="0"/>
          <w:marBottom w:val="0"/>
          <w:divBdr>
            <w:top w:val="none" w:sz="0" w:space="0" w:color="auto"/>
            <w:left w:val="none" w:sz="0" w:space="0" w:color="auto"/>
            <w:bottom w:val="none" w:sz="0" w:space="0" w:color="auto"/>
            <w:right w:val="none" w:sz="0" w:space="0" w:color="auto"/>
          </w:divBdr>
        </w:div>
      </w:divsChild>
    </w:div>
    <w:div w:id="293294363">
      <w:bodyDiv w:val="1"/>
      <w:marLeft w:val="0"/>
      <w:marRight w:val="0"/>
      <w:marTop w:val="0"/>
      <w:marBottom w:val="0"/>
      <w:divBdr>
        <w:top w:val="none" w:sz="0" w:space="0" w:color="auto"/>
        <w:left w:val="none" w:sz="0" w:space="0" w:color="auto"/>
        <w:bottom w:val="none" w:sz="0" w:space="0" w:color="auto"/>
        <w:right w:val="none" w:sz="0" w:space="0" w:color="auto"/>
      </w:divBdr>
    </w:div>
    <w:div w:id="304160816">
      <w:bodyDiv w:val="1"/>
      <w:marLeft w:val="0"/>
      <w:marRight w:val="0"/>
      <w:marTop w:val="0"/>
      <w:marBottom w:val="0"/>
      <w:divBdr>
        <w:top w:val="none" w:sz="0" w:space="0" w:color="auto"/>
        <w:left w:val="none" w:sz="0" w:space="0" w:color="auto"/>
        <w:bottom w:val="none" w:sz="0" w:space="0" w:color="auto"/>
        <w:right w:val="none" w:sz="0" w:space="0" w:color="auto"/>
      </w:divBdr>
    </w:div>
    <w:div w:id="360862977">
      <w:bodyDiv w:val="1"/>
      <w:marLeft w:val="0"/>
      <w:marRight w:val="0"/>
      <w:marTop w:val="0"/>
      <w:marBottom w:val="0"/>
      <w:divBdr>
        <w:top w:val="none" w:sz="0" w:space="0" w:color="auto"/>
        <w:left w:val="none" w:sz="0" w:space="0" w:color="auto"/>
        <w:bottom w:val="none" w:sz="0" w:space="0" w:color="auto"/>
        <w:right w:val="none" w:sz="0" w:space="0" w:color="auto"/>
      </w:divBdr>
    </w:div>
    <w:div w:id="428501562">
      <w:bodyDiv w:val="1"/>
      <w:marLeft w:val="0"/>
      <w:marRight w:val="0"/>
      <w:marTop w:val="0"/>
      <w:marBottom w:val="0"/>
      <w:divBdr>
        <w:top w:val="none" w:sz="0" w:space="0" w:color="auto"/>
        <w:left w:val="none" w:sz="0" w:space="0" w:color="auto"/>
        <w:bottom w:val="none" w:sz="0" w:space="0" w:color="auto"/>
        <w:right w:val="none" w:sz="0" w:space="0" w:color="auto"/>
      </w:divBdr>
    </w:div>
    <w:div w:id="528958067">
      <w:bodyDiv w:val="1"/>
      <w:marLeft w:val="0"/>
      <w:marRight w:val="0"/>
      <w:marTop w:val="0"/>
      <w:marBottom w:val="0"/>
      <w:divBdr>
        <w:top w:val="none" w:sz="0" w:space="0" w:color="auto"/>
        <w:left w:val="none" w:sz="0" w:space="0" w:color="auto"/>
        <w:bottom w:val="none" w:sz="0" w:space="0" w:color="auto"/>
        <w:right w:val="none" w:sz="0" w:space="0" w:color="auto"/>
      </w:divBdr>
    </w:div>
    <w:div w:id="536546321">
      <w:bodyDiv w:val="1"/>
      <w:marLeft w:val="0"/>
      <w:marRight w:val="0"/>
      <w:marTop w:val="0"/>
      <w:marBottom w:val="0"/>
      <w:divBdr>
        <w:top w:val="none" w:sz="0" w:space="0" w:color="auto"/>
        <w:left w:val="none" w:sz="0" w:space="0" w:color="auto"/>
        <w:bottom w:val="none" w:sz="0" w:space="0" w:color="auto"/>
        <w:right w:val="none" w:sz="0" w:space="0" w:color="auto"/>
      </w:divBdr>
    </w:div>
    <w:div w:id="550196485">
      <w:bodyDiv w:val="1"/>
      <w:marLeft w:val="0"/>
      <w:marRight w:val="0"/>
      <w:marTop w:val="0"/>
      <w:marBottom w:val="0"/>
      <w:divBdr>
        <w:top w:val="none" w:sz="0" w:space="0" w:color="auto"/>
        <w:left w:val="none" w:sz="0" w:space="0" w:color="auto"/>
        <w:bottom w:val="none" w:sz="0" w:space="0" w:color="auto"/>
        <w:right w:val="none" w:sz="0" w:space="0" w:color="auto"/>
      </w:divBdr>
    </w:div>
    <w:div w:id="554313571">
      <w:bodyDiv w:val="1"/>
      <w:marLeft w:val="0"/>
      <w:marRight w:val="0"/>
      <w:marTop w:val="0"/>
      <w:marBottom w:val="0"/>
      <w:divBdr>
        <w:top w:val="none" w:sz="0" w:space="0" w:color="auto"/>
        <w:left w:val="none" w:sz="0" w:space="0" w:color="auto"/>
        <w:bottom w:val="none" w:sz="0" w:space="0" w:color="auto"/>
        <w:right w:val="none" w:sz="0" w:space="0" w:color="auto"/>
      </w:divBdr>
    </w:div>
    <w:div w:id="563567831">
      <w:bodyDiv w:val="1"/>
      <w:marLeft w:val="0"/>
      <w:marRight w:val="0"/>
      <w:marTop w:val="0"/>
      <w:marBottom w:val="0"/>
      <w:divBdr>
        <w:top w:val="none" w:sz="0" w:space="0" w:color="auto"/>
        <w:left w:val="none" w:sz="0" w:space="0" w:color="auto"/>
        <w:bottom w:val="none" w:sz="0" w:space="0" w:color="auto"/>
        <w:right w:val="none" w:sz="0" w:space="0" w:color="auto"/>
      </w:divBdr>
    </w:div>
    <w:div w:id="592132807">
      <w:bodyDiv w:val="1"/>
      <w:marLeft w:val="0"/>
      <w:marRight w:val="0"/>
      <w:marTop w:val="0"/>
      <w:marBottom w:val="0"/>
      <w:divBdr>
        <w:top w:val="none" w:sz="0" w:space="0" w:color="auto"/>
        <w:left w:val="none" w:sz="0" w:space="0" w:color="auto"/>
        <w:bottom w:val="none" w:sz="0" w:space="0" w:color="auto"/>
        <w:right w:val="none" w:sz="0" w:space="0" w:color="auto"/>
      </w:divBdr>
    </w:div>
    <w:div w:id="593169811">
      <w:bodyDiv w:val="1"/>
      <w:marLeft w:val="0"/>
      <w:marRight w:val="0"/>
      <w:marTop w:val="0"/>
      <w:marBottom w:val="0"/>
      <w:divBdr>
        <w:top w:val="none" w:sz="0" w:space="0" w:color="auto"/>
        <w:left w:val="none" w:sz="0" w:space="0" w:color="auto"/>
        <w:bottom w:val="none" w:sz="0" w:space="0" w:color="auto"/>
        <w:right w:val="none" w:sz="0" w:space="0" w:color="auto"/>
      </w:divBdr>
    </w:div>
    <w:div w:id="596207561">
      <w:bodyDiv w:val="1"/>
      <w:marLeft w:val="0"/>
      <w:marRight w:val="0"/>
      <w:marTop w:val="0"/>
      <w:marBottom w:val="0"/>
      <w:divBdr>
        <w:top w:val="none" w:sz="0" w:space="0" w:color="auto"/>
        <w:left w:val="none" w:sz="0" w:space="0" w:color="auto"/>
        <w:bottom w:val="none" w:sz="0" w:space="0" w:color="auto"/>
        <w:right w:val="none" w:sz="0" w:space="0" w:color="auto"/>
      </w:divBdr>
    </w:div>
    <w:div w:id="598684900">
      <w:bodyDiv w:val="1"/>
      <w:marLeft w:val="0"/>
      <w:marRight w:val="0"/>
      <w:marTop w:val="0"/>
      <w:marBottom w:val="0"/>
      <w:divBdr>
        <w:top w:val="none" w:sz="0" w:space="0" w:color="auto"/>
        <w:left w:val="none" w:sz="0" w:space="0" w:color="auto"/>
        <w:bottom w:val="none" w:sz="0" w:space="0" w:color="auto"/>
        <w:right w:val="none" w:sz="0" w:space="0" w:color="auto"/>
      </w:divBdr>
    </w:div>
    <w:div w:id="613756304">
      <w:bodyDiv w:val="1"/>
      <w:marLeft w:val="0"/>
      <w:marRight w:val="0"/>
      <w:marTop w:val="0"/>
      <w:marBottom w:val="0"/>
      <w:divBdr>
        <w:top w:val="none" w:sz="0" w:space="0" w:color="auto"/>
        <w:left w:val="none" w:sz="0" w:space="0" w:color="auto"/>
        <w:bottom w:val="none" w:sz="0" w:space="0" w:color="auto"/>
        <w:right w:val="none" w:sz="0" w:space="0" w:color="auto"/>
      </w:divBdr>
    </w:div>
    <w:div w:id="653729138">
      <w:bodyDiv w:val="1"/>
      <w:marLeft w:val="0"/>
      <w:marRight w:val="0"/>
      <w:marTop w:val="0"/>
      <w:marBottom w:val="0"/>
      <w:divBdr>
        <w:top w:val="none" w:sz="0" w:space="0" w:color="auto"/>
        <w:left w:val="none" w:sz="0" w:space="0" w:color="auto"/>
        <w:bottom w:val="none" w:sz="0" w:space="0" w:color="auto"/>
        <w:right w:val="none" w:sz="0" w:space="0" w:color="auto"/>
      </w:divBdr>
    </w:div>
    <w:div w:id="745958341">
      <w:bodyDiv w:val="1"/>
      <w:marLeft w:val="0"/>
      <w:marRight w:val="0"/>
      <w:marTop w:val="0"/>
      <w:marBottom w:val="0"/>
      <w:divBdr>
        <w:top w:val="none" w:sz="0" w:space="0" w:color="auto"/>
        <w:left w:val="none" w:sz="0" w:space="0" w:color="auto"/>
        <w:bottom w:val="none" w:sz="0" w:space="0" w:color="auto"/>
        <w:right w:val="none" w:sz="0" w:space="0" w:color="auto"/>
      </w:divBdr>
    </w:div>
    <w:div w:id="780492489">
      <w:bodyDiv w:val="1"/>
      <w:marLeft w:val="0"/>
      <w:marRight w:val="0"/>
      <w:marTop w:val="0"/>
      <w:marBottom w:val="0"/>
      <w:divBdr>
        <w:top w:val="none" w:sz="0" w:space="0" w:color="auto"/>
        <w:left w:val="none" w:sz="0" w:space="0" w:color="auto"/>
        <w:bottom w:val="none" w:sz="0" w:space="0" w:color="auto"/>
        <w:right w:val="none" w:sz="0" w:space="0" w:color="auto"/>
      </w:divBdr>
    </w:div>
    <w:div w:id="789082668">
      <w:bodyDiv w:val="1"/>
      <w:marLeft w:val="0"/>
      <w:marRight w:val="0"/>
      <w:marTop w:val="0"/>
      <w:marBottom w:val="0"/>
      <w:divBdr>
        <w:top w:val="none" w:sz="0" w:space="0" w:color="auto"/>
        <w:left w:val="none" w:sz="0" w:space="0" w:color="auto"/>
        <w:bottom w:val="none" w:sz="0" w:space="0" w:color="auto"/>
        <w:right w:val="none" w:sz="0" w:space="0" w:color="auto"/>
      </w:divBdr>
    </w:div>
    <w:div w:id="908150177">
      <w:bodyDiv w:val="1"/>
      <w:marLeft w:val="0"/>
      <w:marRight w:val="0"/>
      <w:marTop w:val="0"/>
      <w:marBottom w:val="0"/>
      <w:divBdr>
        <w:top w:val="none" w:sz="0" w:space="0" w:color="auto"/>
        <w:left w:val="none" w:sz="0" w:space="0" w:color="auto"/>
        <w:bottom w:val="none" w:sz="0" w:space="0" w:color="auto"/>
        <w:right w:val="none" w:sz="0" w:space="0" w:color="auto"/>
      </w:divBdr>
    </w:div>
    <w:div w:id="914558274">
      <w:bodyDiv w:val="1"/>
      <w:marLeft w:val="0"/>
      <w:marRight w:val="0"/>
      <w:marTop w:val="0"/>
      <w:marBottom w:val="0"/>
      <w:divBdr>
        <w:top w:val="none" w:sz="0" w:space="0" w:color="auto"/>
        <w:left w:val="none" w:sz="0" w:space="0" w:color="auto"/>
        <w:bottom w:val="none" w:sz="0" w:space="0" w:color="auto"/>
        <w:right w:val="none" w:sz="0" w:space="0" w:color="auto"/>
      </w:divBdr>
    </w:div>
    <w:div w:id="921448749">
      <w:bodyDiv w:val="1"/>
      <w:marLeft w:val="0"/>
      <w:marRight w:val="0"/>
      <w:marTop w:val="0"/>
      <w:marBottom w:val="0"/>
      <w:divBdr>
        <w:top w:val="none" w:sz="0" w:space="0" w:color="auto"/>
        <w:left w:val="none" w:sz="0" w:space="0" w:color="auto"/>
        <w:bottom w:val="none" w:sz="0" w:space="0" w:color="auto"/>
        <w:right w:val="none" w:sz="0" w:space="0" w:color="auto"/>
      </w:divBdr>
    </w:div>
    <w:div w:id="943533756">
      <w:bodyDiv w:val="1"/>
      <w:marLeft w:val="0"/>
      <w:marRight w:val="0"/>
      <w:marTop w:val="0"/>
      <w:marBottom w:val="0"/>
      <w:divBdr>
        <w:top w:val="none" w:sz="0" w:space="0" w:color="auto"/>
        <w:left w:val="none" w:sz="0" w:space="0" w:color="auto"/>
        <w:bottom w:val="none" w:sz="0" w:space="0" w:color="auto"/>
        <w:right w:val="none" w:sz="0" w:space="0" w:color="auto"/>
      </w:divBdr>
    </w:div>
    <w:div w:id="1012032984">
      <w:bodyDiv w:val="1"/>
      <w:marLeft w:val="0"/>
      <w:marRight w:val="0"/>
      <w:marTop w:val="0"/>
      <w:marBottom w:val="0"/>
      <w:divBdr>
        <w:top w:val="none" w:sz="0" w:space="0" w:color="auto"/>
        <w:left w:val="none" w:sz="0" w:space="0" w:color="auto"/>
        <w:bottom w:val="none" w:sz="0" w:space="0" w:color="auto"/>
        <w:right w:val="none" w:sz="0" w:space="0" w:color="auto"/>
      </w:divBdr>
    </w:div>
    <w:div w:id="1082489262">
      <w:bodyDiv w:val="1"/>
      <w:marLeft w:val="0"/>
      <w:marRight w:val="0"/>
      <w:marTop w:val="0"/>
      <w:marBottom w:val="0"/>
      <w:divBdr>
        <w:top w:val="none" w:sz="0" w:space="0" w:color="auto"/>
        <w:left w:val="none" w:sz="0" w:space="0" w:color="auto"/>
        <w:bottom w:val="none" w:sz="0" w:space="0" w:color="auto"/>
        <w:right w:val="none" w:sz="0" w:space="0" w:color="auto"/>
      </w:divBdr>
    </w:div>
    <w:div w:id="1115904112">
      <w:bodyDiv w:val="1"/>
      <w:marLeft w:val="0"/>
      <w:marRight w:val="0"/>
      <w:marTop w:val="0"/>
      <w:marBottom w:val="0"/>
      <w:divBdr>
        <w:top w:val="none" w:sz="0" w:space="0" w:color="auto"/>
        <w:left w:val="none" w:sz="0" w:space="0" w:color="auto"/>
        <w:bottom w:val="none" w:sz="0" w:space="0" w:color="auto"/>
        <w:right w:val="none" w:sz="0" w:space="0" w:color="auto"/>
      </w:divBdr>
    </w:div>
    <w:div w:id="1173449133">
      <w:bodyDiv w:val="1"/>
      <w:marLeft w:val="0"/>
      <w:marRight w:val="0"/>
      <w:marTop w:val="0"/>
      <w:marBottom w:val="0"/>
      <w:divBdr>
        <w:top w:val="none" w:sz="0" w:space="0" w:color="auto"/>
        <w:left w:val="none" w:sz="0" w:space="0" w:color="auto"/>
        <w:bottom w:val="none" w:sz="0" w:space="0" w:color="auto"/>
        <w:right w:val="none" w:sz="0" w:space="0" w:color="auto"/>
      </w:divBdr>
    </w:div>
    <w:div w:id="1268653954">
      <w:bodyDiv w:val="1"/>
      <w:marLeft w:val="0"/>
      <w:marRight w:val="0"/>
      <w:marTop w:val="0"/>
      <w:marBottom w:val="0"/>
      <w:divBdr>
        <w:top w:val="none" w:sz="0" w:space="0" w:color="auto"/>
        <w:left w:val="none" w:sz="0" w:space="0" w:color="auto"/>
        <w:bottom w:val="none" w:sz="0" w:space="0" w:color="auto"/>
        <w:right w:val="none" w:sz="0" w:space="0" w:color="auto"/>
      </w:divBdr>
    </w:div>
    <w:div w:id="1269698924">
      <w:bodyDiv w:val="1"/>
      <w:marLeft w:val="0"/>
      <w:marRight w:val="0"/>
      <w:marTop w:val="0"/>
      <w:marBottom w:val="0"/>
      <w:divBdr>
        <w:top w:val="none" w:sz="0" w:space="0" w:color="auto"/>
        <w:left w:val="none" w:sz="0" w:space="0" w:color="auto"/>
        <w:bottom w:val="none" w:sz="0" w:space="0" w:color="auto"/>
        <w:right w:val="none" w:sz="0" w:space="0" w:color="auto"/>
      </w:divBdr>
    </w:div>
    <w:div w:id="1272784604">
      <w:bodyDiv w:val="1"/>
      <w:marLeft w:val="0"/>
      <w:marRight w:val="0"/>
      <w:marTop w:val="0"/>
      <w:marBottom w:val="0"/>
      <w:divBdr>
        <w:top w:val="none" w:sz="0" w:space="0" w:color="auto"/>
        <w:left w:val="none" w:sz="0" w:space="0" w:color="auto"/>
        <w:bottom w:val="none" w:sz="0" w:space="0" w:color="auto"/>
        <w:right w:val="none" w:sz="0" w:space="0" w:color="auto"/>
      </w:divBdr>
      <w:divsChild>
        <w:div w:id="1396201730">
          <w:marLeft w:val="0"/>
          <w:marRight w:val="0"/>
          <w:marTop w:val="0"/>
          <w:marBottom w:val="0"/>
          <w:divBdr>
            <w:top w:val="none" w:sz="0" w:space="0" w:color="auto"/>
            <w:left w:val="none" w:sz="0" w:space="0" w:color="auto"/>
            <w:bottom w:val="none" w:sz="0" w:space="0" w:color="auto"/>
            <w:right w:val="none" w:sz="0" w:space="0" w:color="auto"/>
          </w:divBdr>
          <w:divsChild>
            <w:div w:id="3769032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4189756">
      <w:bodyDiv w:val="1"/>
      <w:marLeft w:val="0"/>
      <w:marRight w:val="0"/>
      <w:marTop w:val="0"/>
      <w:marBottom w:val="0"/>
      <w:divBdr>
        <w:top w:val="none" w:sz="0" w:space="0" w:color="auto"/>
        <w:left w:val="none" w:sz="0" w:space="0" w:color="auto"/>
        <w:bottom w:val="none" w:sz="0" w:space="0" w:color="auto"/>
        <w:right w:val="none" w:sz="0" w:space="0" w:color="auto"/>
      </w:divBdr>
    </w:div>
    <w:div w:id="1385635949">
      <w:bodyDiv w:val="1"/>
      <w:marLeft w:val="0"/>
      <w:marRight w:val="0"/>
      <w:marTop w:val="0"/>
      <w:marBottom w:val="0"/>
      <w:divBdr>
        <w:top w:val="none" w:sz="0" w:space="0" w:color="auto"/>
        <w:left w:val="none" w:sz="0" w:space="0" w:color="auto"/>
        <w:bottom w:val="none" w:sz="0" w:space="0" w:color="auto"/>
        <w:right w:val="none" w:sz="0" w:space="0" w:color="auto"/>
      </w:divBdr>
    </w:div>
    <w:div w:id="1544294708">
      <w:bodyDiv w:val="1"/>
      <w:marLeft w:val="0"/>
      <w:marRight w:val="0"/>
      <w:marTop w:val="0"/>
      <w:marBottom w:val="0"/>
      <w:divBdr>
        <w:top w:val="none" w:sz="0" w:space="0" w:color="auto"/>
        <w:left w:val="none" w:sz="0" w:space="0" w:color="auto"/>
        <w:bottom w:val="none" w:sz="0" w:space="0" w:color="auto"/>
        <w:right w:val="none" w:sz="0" w:space="0" w:color="auto"/>
      </w:divBdr>
    </w:div>
    <w:div w:id="1638100017">
      <w:bodyDiv w:val="1"/>
      <w:marLeft w:val="0"/>
      <w:marRight w:val="0"/>
      <w:marTop w:val="0"/>
      <w:marBottom w:val="0"/>
      <w:divBdr>
        <w:top w:val="none" w:sz="0" w:space="0" w:color="auto"/>
        <w:left w:val="none" w:sz="0" w:space="0" w:color="auto"/>
        <w:bottom w:val="none" w:sz="0" w:space="0" w:color="auto"/>
        <w:right w:val="none" w:sz="0" w:space="0" w:color="auto"/>
      </w:divBdr>
    </w:div>
    <w:div w:id="1679386382">
      <w:bodyDiv w:val="1"/>
      <w:marLeft w:val="0"/>
      <w:marRight w:val="0"/>
      <w:marTop w:val="0"/>
      <w:marBottom w:val="0"/>
      <w:divBdr>
        <w:top w:val="none" w:sz="0" w:space="0" w:color="auto"/>
        <w:left w:val="none" w:sz="0" w:space="0" w:color="auto"/>
        <w:bottom w:val="none" w:sz="0" w:space="0" w:color="auto"/>
        <w:right w:val="none" w:sz="0" w:space="0" w:color="auto"/>
      </w:divBdr>
    </w:div>
    <w:div w:id="1831166153">
      <w:bodyDiv w:val="1"/>
      <w:marLeft w:val="0"/>
      <w:marRight w:val="0"/>
      <w:marTop w:val="0"/>
      <w:marBottom w:val="0"/>
      <w:divBdr>
        <w:top w:val="none" w:sz="0" w:space="0" w:color="auto"/>
        <w:left w:val="none" w:sz="0" w:space="0" w:color="auto"/>
        <w:bottom w:val="none" w:sz="0" w:space="0" w:color="auto"/>
        <w:right w:val="none" w:sz="0" w:space="0" w:color="auto"/>
      </w:divBdr>
    </w:div>
    <w:div w:id="1874152763">
      <w:bodyDiv w:val="1"/>
      <w:marLeft w:val="0"/>
      <w:marRight w:val="0"/>
      <w:marTop w:val="0"/>
      <w:marBottom w:val="0"/>
      <w:divBdr>
        <w:top w:val="none" w:sz="0" w:space="0" w:color="auto"/>
        <w:left w:val="none" w:sz="0" w:space="0" w:color="auto"/>
        <w:bottom w:val="none" w:sz="0" w:space="0" w:color="auto"/>
        <w:right w:val="none" w:sz="0" w:space="0" w:color="auto"/>
      </w:divBdr>
    </w:div>
    <w:div w:id="1898516088">
      <w:bodyDiv w:val="1"/>
      <w:marLeft w:val="0"/>
      <w:marRight w:val="0"/>
      <w:marTop w:val="0"/>
      <w:marBottom w:val="0"/>
      <w:divBdr>
        <w:top w:val="none" w:sz="0" w:space="0" w:color="auto"/>
        <w:left w:val="none" w:sz="0" w:space="0" w:color="auto"/>
        <w:bottom w:val="none" w:sz="0" w:space="0" w:color="auto"/>
        <w:right w:val="none" w:sz="0" w:space="0" w:color="auto"/>
      </w:divBdr>
    </w:div>
    <w:div w:id="2046051831">
      <w:bodyDiv w:val="1"/>
      <w:marLeft w:val="0"/>
      <w:marRight w:val="0"/>
      <w:marTop w:val="0"/>
      <w:marBottom w:val="0"/>
      <w:divBdr>
        <w:top w:val="none" w:sz="0" w:space="0" w:color="auto"/>
        <w:left w:val="none" w:sz="0" w:space="0" w:color="auto"/>
        <w:bottom w:val="none" w:sz="0" w:space="0" w:color="auto"/>
        <w:right w:val="none" w:sz="0" w:space="0" w:color="auto"/>
      </w:divBdr>
    </w:div>
    <w:div w:id="2069955872">
      <w:bodyDiv w:val="1"/>
      <w:marLeft w:val="0"/>
      <w:marRight w:val="0"/>
      <w:marTop w:val="0"/>
      <w:marBottom w:val="0"/>
      <w:divBdr>
        <w:top w:val="none" w:sz="0" w:space="0" w:color="auto"/>
        <w:left w:val="none" w:sz="0" w:space="0" w:color="auto"/>
        <w:bottom w:val="none" w:sz="0" w:space="0" w:color="auto"/>
        <w:right w:val="none" w:sz="0" w:space="0" w:color="auto"/>
      </w:divBdr>
    </w:div>
    <w:div w:id="2079090152">
      <w:bodyDiv w:val="1"/>
      <w:marLeft w:val="0"/>
      <w:marRight w:val="0"/>
      <w:marTop w:val="0"/>
      <w:marBottom w:val="0"/>
      <w:divBdr>
        <w:top w:val="none" w:sz="0" w:space="0" w:color="auto"/>
        <w:left w:val="none" w:sz="0" w:space="0" w:color="auto"/>
        <w:bottom w:val="none" w:sz="0" w:space="0" w:color="auto"/>
        <w:right w:val="none" w:sz="0" w:space="0" w:color="auto"/>
      </w:divBdr>
    </w:div>
    <w:div w:id="2082604263">
      <w:bodyDiv w:val="1"/>
      <w:marLeft w:val="0"/>
      <w:marRight w:val="0"/>
      <w:marTop w:val="0"/>
      <w:marBottom w:val="0"/>
      <w:divBdr>
        <w:top w:val="none" w:sz="0" w:space="0" w:color="auto"/>
        <w:left w:val="none" w:sz="0" w:space="0" w:color="auto"/>
        <w:bottom w:val="none" w:sz="0" w:space="0" w:color="auto"/>
        <w:right w:val="none" w:sz="0" w:space="0" w:color="auto"/>
      </w:divBdr>
    </w:div>
    <w:div w:id="2086681778">
      <w:bodyDiv w:val="1"/>
      <w:marLeft w:val="0"/>
      <w:marRight w:val="0"/>
      <w:marTop w:val="0"/>
      <w:marBottom w:val="0"/>
      <w:divBdr>
        <w:top w:val="none" w:sz="0" w:space="0" w:color="auto"/>
        <w:left w:val="none" w:sz="0" w:space="0" w:color="auto"/>
        <w:bottom w:val="none" w:sz="0" w:space="0" w:color="auto"/>
        <w:right w:val="none" w:sz="0" w:space="0" w:color="auto"/>
      </w:divBdr>
    </w:div>
    <w:div w:id="2126145870">
      <w:bodyDiv w:val="1"/>
      <w:marLeft w:val="0"/>
      <w:marRight w:val="0"/>
      <w:marTop w:val="0"/>
      <w:marBottom w:val="0"/>
      <w:divBdr>
        <w:top w:val="none" w:sz="0" w:space="0" w:color="auto"/>
        <w:left w:val="none" w:sz="0" w:space="0" w:color="auto"/>
        <w:bottom w:val="none" w:sz="0" w:space="0" w:color="auto"/>
        <w:right w:val="none" w:sz="0" w:space="0" w:color="auto"/>
      </w:divBdr>
    </w:div>
    <w:div w:id="2131126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95E39-E21B-4653-92FC-47954430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3435</Characters>
  <Application>Microsoft Office Word</Application>
  <DocSecurity>4</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Θεοχαρόπουλος Αθανάσιος</dc:creator>
  <cp:lastModifiedBy>Γερολυμάτου Κωστούλα</cp:lastModifiedBy>
  <cp:revision>2</cp:revision>
  <dcterms:created xsi:type="dcterms:W3CDTF">2025-10-29T14:32:00Z</dcterms:created>
  <dcterms:modified xsi:type="dcterms:W3CDTF">2025-10-29T14:32:00Z</dcterms:modified>
</cp:coreProperties>
</file>