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B9966" w14:textId="77777777" w:rsidR="00877A11" w:rsidRPr="00F25358" w:rsidRDefault="00877A11" w:rsidP="00483403">
      <w:pPr>
        <w:spacing w:after="0" w:line="360" w:lineRule="auto"/>
        <w:ind w:left="-1134" w:right="-1091"/>
        <w:jc w:val="center"/>
        <w:rPr>
          <w:rFonts w:ascii="Arial Narrow" w:hAnsi="Arial Narrow" w:cs="Calibri"/>
          <w:sz w:val="23"/>
          <w:szCs w:val="23"/>
        </w:rPr>
      </w:pPr>
      <w:r w:rsidRPr="00F25358">
        <w:rPr>
          <w:rFonts w:cs="Calibri"/>
          <w:noProof/>
          <w:sz w:val="23"/>
          <w:szCs w:val="23"/>
          <w:lang w:eastAsia="el-GR"/>
        </w:rPr>
        <w:drawing>
          <wp:inline distT="0" distB="0" distL="0" distR="0" wp14:anchorId="448DADA1" wp14:editId="0A4AC46C">
            <wp:extent cx="1580515" cy="680664"/>
            <wp:effectExtent l="0" t="0" r="635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50" cy="6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BB7E" w14:textId="77777777" w:rsidR="006F02E1" w:rsidRDefault="006F02E1" w:rsidP="00483403">
      <w:pPr>
        <w:spacing w:after="0"/>
        <w:ind w:left="-1134" w:right="-1091"/>
        <w:jc w:val="center"/>
        <w:rPr>
          <w:rFonts w:ascii="Arial Narrow" w:eastAsia="SimSun" w:hAnsi="Arial Narrow" w:cs="Arial"/>
          <w:b/>
          <w:sz w:val="23"/>
          <w:szCs w:val="23"/>
        </w:rPr>
      </w:pPr>
      <w:r>
        <w:rPr>
          <w:rFonts w:ascii="Arial Narrow" w:eastAsia="SimSun" w:hAnsi="Arial Narrow" w:cs="Arial"/>
          <w:b/>
          <w:sz w:val="23"/>
          <w:szCs w:val="23"/>
        </w:rPr>
        <w:t xml:space="preserve">                                                                                                                                                </w:t>
      </w:r>
    </w:p>
    <w:p w14:paraId="743D97A7" w14:textId="1EB445C5" w:rsidR="00877A11" w:rsidRPr="00E36B5D" w:rsidRDefault="006F02E1" w:rsidP="00200E56">
      <w:pPr>
        <w:spacing w:after="0"/>
        <w:ind w:left="-1134" w:right="-1091"/>
        <w:jc w:val="right"/>
        <w:rPr>
          <w:rFonts w:ascii="Arial" w:eastAsia="SimSun" w:hAnsi="Arial" w:cs="Arial"/>
          <w:b/>
          <w:sz w:val="24"/>
          <w:szCs w:val="24"/>
        </w:rPr>
      </w:pPr>
      <w:r w:rsidRPr="00200E56">
        <w:rPr>
          <w:rFonts w:ascii="Arial" w:eastAsia="SimSun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877A11" w:rsidRPr="00E36B5D">
        <w:rPr>
          <w:rFonts w:ascii="Arial" w:eastAsia="SimSun" w:hAnsi="Arial" w:cs="Arial"/>
          <w:b/>
          <w:sz w:val="24"/>
          <w:szCs w:val="24"/>
        </w:rPr>
        <w:t>Αθήνα,</w:t>
      </w:r>
      <w:r w:rsidR="000C669A" w:rsidRPr="00E36B5D">
        <w:rPr>
          <w:rFonts w:ascii="Arial" w:eastAsia="SimSun" w:hAnsi="Arial" w:cs="Arial"/>
          <w:b/>
          <w:sz w:val="24"/>
          <w:szCs w:val="24"/>
        </w:rPr>
        <w:t xml:space="preserve"> </w:t>
      </w:r>
      <w:r w:rsidR="00793BB4">
        <w:rPr>
          <w:rFonts w:ascii="Arial" w:eastAsia="SimSun" w:hAnsi="Arial" w:cs="Arial"/>
          <w:b/>
          <w:sz w:val="24"/>
          <w:szCs w:val="24"/>
        </w:rPr>
        <w:t>30</w:t>
      </w:r>
      <w:r w:rsidR="00E07A11" w:rsidRPr="00E36B5D">
        <w:rPr>
          <w:rFonts w:ascii="Arial" w:eastAsia="SimSun" w:hAnsi="Arial" w:cs="Arial"/>
          <w:b/>
          <w:iCs/>
          <w:sz w:val="24"/>
          <w:szCs w:val="24"/>
        </w:rPr>
        <w:t xml:space="preserve"> Ιου</w:t>
      </w:r>
      <w:r w:rsidR="005B4668" w:rsidRPr="00E36B5D">
        <w:rPr>
          <w:rFonts w:ascii="Arial" w:eastAsia="SimSun" w:hAnsi="Arial" w:cs="Arial"/>
          <w:b/>
          <w:iCs/>
          <w:sz w:val="24"/>
          <w:szCs w:val="24"/>
        </w:rPr>
        <w:t>λ</w:t>
      </w:r>
      <w:r w:rsidR="00E07A11" w:rsidRPr="00E36B5D">
        <w:rPr>
          <w:rFonts w:ascii="Arial" w:eastAsia="SimSun" w:hAnsi="Arial" w:cs="Arial"/>
          <w:b/>
          <w:iCs/>
          <w:sz w:val="24"/>
          <w:szCs w:val="24"/>
        </w:rPr>
        <w:t xml:space="preserve">ίου </w:t>
      </w:r>
      <w:r w:rsidR="00877A11" w:rsidRPr="00E36B5D">
        <w:rPr>
          <w:rFonts w:ascii="Arial" w:eastAsia="SimSun" w:hAnsi="Arial" w:cs="Arial"/>
          <w:b/>
          <w:iCs/>
          <w:sz w:val="24"/>
          <w:szCs w:val="24"/>
        </w:rPr>
        <w:t>2025</w:t>
      </w:r>
    </w:p>
    <w:p w14:paraId="01C1C4E2" w14:textId="79E504AD" w:rsidR="00877A11" w:rsidRPr="00E36B5D" w:rsidRDefault="00877A11" w:rsidP="000572B8">
      <w:pPr>
        <w:spacing w:after="0"/>
        <w:ind w:left="-1134" w:right="-1091"/>
        <w:jc w:val="center"/>
        <w:rPr>
          <w:rFonts w:ascii="Arial" w:eastAsia="SimSun" w:hAnsi="Arial" w:cs="Arial"/>
          <w:b/>
          <w:sz w:val="24"/>
          <w:szCs w:val="24"/>
          <w:u w:val="single"/>
        </w:rPr>
      </w:pPr>
      <w:r w:rsidRPr="00E36B5D">
        <w:rPr>
          <w:rFonts w:ascii="Arial" w:eastAsia="SimSun" w:hAnsi="Arial" w:cs="Arial"/>
          <w:b/>
          <w:sz w:val="24"/>
          <w:szCs w:val="24"/>
          <w:u w:val="single"/>
        </w:rPr>
        <w:t>ΕΡΩΤΗΣΗ</w:t>
      </w:r>
    </w:p>
    <w:p w14:paraId="61F16099" w14:textId="77777777" w:rsidR="00E36B5D" w:rsidRPr="00E36B5D" w:rsidRDefault="00E36B5D" w:rsidP="000572B8">
      <w:pPr>
        <w:spacing w:after="0"/>
        <w:ind w:left="-1134" w:right="-1091"/>
        <w:jc w:val="center"/>
        <w:rPr>
          <w:rFonts w:ascii="Arial" w:eastAsia="SimSun" w:hAnsi="Arial" w:cs="Arial"/>
          <w:b/>
          <w:sz w:val="24"/>
          <w:szCs w:val="24"/>
          <w:u w:val="single"/>
        </w:rPr>
      </w:pPr>
    </w:p>
    <w:p w14:paraId="01AAD551" w14:textId="77777777" w:rsidR="00877A11" w:rsidRPr="00E36B5D" w:rsidRDefault="00877A11" w:rsidP="000572B8">
      <w:pPr>
        <w:spacing w:after="0"/>
        <w:ind w:left="-1134" w:right="-1091"/>
        <w:jc w:val="both"/>
        <w:rPr>
          <w:rFonts w:ascii="Arial" w:eastAsia="SimSun" w:hAnsi="Arial" w:cs="Arial"/>
          <w:b/>
          <w:sz w:val="24"/>
          <w:szCs w:val="24"/>
          <w:u w:val="single"/>
        </w:rPr>
      </w:pPr>
    </w:p>
    <w:p w14:paraId="3E62C53F" w14:textId="77777777" w:rsidR="00614D34" w:rsidRDefault="00877A11" w:rsidP="00614D34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  <w:r w:rsidRPr="00E36B5D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Προς </w:t>
      </w:r>
      <w:r w:rsidR="00E81C20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τους κ.κ.</w:t>
      </w:r>
      <w:r w:rsidR="00614D34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 </w:t>
      </w:r>
      <w:r w:rsidR="00A4643E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Υπουργ</w:t>
      </w:r>
      <w:r w:rsidR="00E81C20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ούς</w:t>
      </w:r>
      <w:r w:rsidR="00A4643E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20BD1CF4" w14:textId="77777777" w:rsidR="00614D34" w:rsidRDefault="00614D34" w:rsidP="00614D34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1BD1CE17" w14:textId="2C67DABE" w:rsidR="005B4668" w:rsidRDefault="00A4643E" w:rsidP="00614D34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Εργασίας και Κοινωνικής Ασφάλισης</w:t>
      </w:r>
    </w:p>
    <w:p w14:paraId="273F7A9A" w14:textId="77777777" w:rsidR="006C6739" w:rsidRDefault="006C6739" w:rsidP="00614D34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478D322F" w14:textId="034FEDF1" w:rsidR="00A4643E" w:rsidRPr="00E36B5D" w:rsidRDefault="00A4643E" w:rsidP="00335193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 Κοινωνικής Συνοχής</w:t>
      </w:r>
      <w:r w:rsidR="00E81C20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 και Οικογένειας </w:t>
      </w:r>
    </w:p>
    <w:p w14:paraId="4D7E939D" w14:textId="77777777" w:rsidR="000C5CA6" w:rsidRPr="00E36B5D" w:rsidRDefault="000C5CA6" w:rsidP="000572B8">
      <w:pPr>
        <w:tabs>
          <w:tab w:val="left" w:pos="5242"/>
        </w:tabs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30F083ED" w14:textId="77777777" w:rsidR="005F1CE2" w:rsidRPr="00E36B5D" w:rsidRDefault="005F1CE2" w:rsidP="00F14C89">
      <w:pPr>
        <w:spacing w:after="0"/>
        <w:ind w:left="-1134" w:right="-1091"/>
        <w:jc w:val="center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632FE47A" w14:textId="6200E05B" w:rsidR="00E07A11" w:rsidRPr="00E36B5D" w:rsidRDefault="00F87CE5" w:rsidP="00E81C20">
      <w:pPr>
        <w:spacing w:after="0"/>
        <w:ind w:left="-1134" w:right="-1091"/>
        <w:jc w:val="both"/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</w:pPr>
      <w:r w:rsidRPr="00E36B5D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Θέμα: «</w:t>
      </w:r>
      <w:r w:rsidR="00DF6E12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Τι συνέβη με το Πρόγραμμα για την κατάρτιση 21.128 ανέργων της ΔΥΠΑ;</w:t>
      </w:r>
      <w:r w:rsidR="007B6DED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 xml:space="preserve"> Κατηγορίες για αδιαφάνεια, σκάνδαλα και μεθοδεύσεις ζητούν απαντήσεις</w:t>
      </w:r>
      <w:r w:rsidRPr="00E36B5D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  <w:lang w:eastAsia="el-GR"/>
        </w:rPr>
        <w:t>»</w:t>
      </w:r>
    </w:p>
    <w:p w14:paraId="4A8297E6" w14:textId="77777777" w:rsidR="00A4643E" w:rsidRDefault="00A4643E" w:rsidP="00DF6E12">
      <w:pPr>
        <w:spacing w:after="0"/>
        <w:ind w:left="-1134" w:right="-1091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</w:p>
    <w:p w14:paraId="4875C926" w14:textId="78A5760B" w:rsidR="00A4643E" w:rsidRDefault="00A4643E" w:rsidP="00E81C20">
      <w:pPr>
        <w:spacing w:after="0"/>
        <w:ind w:left="-1134" w:right="-1091" w:firstLine="1134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Αποκαλυπτικά ρεπορτάζ που βλέπουν το φως της δημοσιότητας σε σχέση με το π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ώ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ς λειτούργησε η πλατφόρμα της ΔΥΠΑ </w:t>
      </w:r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για το νέο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πρόσφατο </w:t>
      </w:r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πρόγραμμα αναβάθμισης δεξιοτήτων και </w:t>
      </w:r>
      <w:proofErr w:type="spellStart"/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επανακατάρτισης</w:t>
      </w:r>
      <w:proofErr w:type="spellEnd"/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σε κλάδους αιχμής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για 21.128 ενδιαφερόμενους ανέργους</w:t>
      </w:r>
      <w:r w:rsid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που η υλοποίησή του εντάσσεται </w:t>
      </w:r>
      <w:r w:rsidR="0017115D"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στο πλαίσιο του Εθνικού Σχεδίου Ανάκαμψης και Ανθεκτικότητας «Ελλάδα 2.0»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 w:rsidR="0017115D"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με τη χρηματοδότηση της </w:t>
      </w:r>
      <w:r w:rsid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ΕΕ </w:t>
      </w:r>
      <w:r w:rsidR="0017115D"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– </w:t>
      </w:r>
      <w:proofErr w:type="spellStart"/>
      <w:r w:rsidR="0017115D"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NextGenerationEU</w:t>
      </w:r>
      <w:proofErr w:type="spellEnd"/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, </w:t>
      </w:r>
      <w:r w:rsidR="0017115D"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συνολικού προϋπολογισμού 103 εκατ. ευρώ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 έχουν προκαλέσει πολλές απορίες που ζητούν άμεσα απαντήσεις από τα αρμόδια Υπουργεία.</w:t>
      </w:r>
    </w:p>
    <w:p w14:paraId="7D92765B" w14:textId="0B1C1FE1" w:rsidR="007E4452" w:rsidRDefault="00A4643E" w:rsidP="00DF6E12">
      <w:pPr>
        <w:spacing w:after="0"/>
        <w:ind w:right="-1091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4A05CD43" w14:textId="09209E1F" w:rsidR="00A4643E" w:rsidRDefault="00A4643E" w:rsidP="00E81C20">
      <w:pPr>
        <w:spacing w:after="0"/>
        <w:ind w:left="-1134" w:right="-1091" w:firstLine="1134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Η αρχή των αποκαλύψεων έγινε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χθες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από το Βήμα (</w:t>
      </w:r>
      <w:hyperlink r:id="rId6" w:history="1">
        <w:r w:rsidRPr="002317AC">
          <w:rPr>
            <w:rStyle w:val="-"/>
            <w:rFonts w:ascii="Arial" w:eastAsia="Arial Unicode MS" w:hAnsi="Arial" w:cs="Arial"/>
            <w:sz w:val="24"/>
            <w:szCs w:val="24"/>
            <w:bdr w:val="none" w:sz="0" w:space="0" w:color="auto" w:frame="1"/>
            <w:lang w:eastAsia="el-GR"/>
          </w:rPr>
          <w:t>https://www.tovima.gr/2025/07/27/finance/dypa-nees-enstaseis-apo-kentra-katartisis-kai-gia-deytero-programma-anergon/</w:t>
        </w:r>
      </w:hyperlink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) και σύντομα έγινε πρώτη είδηση σε πολλά</w:t>
      </w:r>
      <w:r w:rsid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εγχώρια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ειδησεογραφικά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val="en-US" w:eastAsia="el-GR"/>
        </w:rPr>
        <w:t>site</w:t>
      </w:r>
      <w:r w:rsidRPr="00A4643E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και Μέσα (</w:t>
      </w:r>
      <w:hyperlink r:id="rId7" w:history="1">
        <w:r w:rsidRPr="002317AC">
          <w:rPr>
            <w:rStyle w:val="-"/>
            <w:rFonts w:ascii="Arial" w:eastAsia="Arial Unicode MS" w:hAnsi="Arial" w:cs="Arial"/>
            <w:sz w:val="24"/>
            <w:szCs w:val="24"/>
            <w:bdr w:val="none" w:sz="0" w:space="0" w:color="auto" w:frame="1"/>
            <w:lang w:eastAsia="el-GR"/>
          </w:rPr>
          <w:t>https://www.megatv.com/2025/07/28/osmi-skandalou-me-ta-programmata-epidotisis-anergon-tis-dypa-ti-apokalyptei-to-vima/</w:t>
        </w:r>
      </w:hyperlink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, </w:t>
      </w:r>
      <w:hyperlink r:id="rId8" w:history="1">
        <w:r w:rsidRPr="002317AC">
          <w:rPr>
            <w:rStyle w:val="-"/>
            <w:rFonts w:ascii="Arial" w:eastAsia="Arial Unicode MS" w:hAnsi="Arial" w:cs="Arial"/>
            <w:sz w:val="24"/>
            <w:szCs w:val="24"/>
            <w:bdr w:val="none" w:sz="0" w:space="0" w:color="auto" w:frame="1"/>
            <w:lang w:eastAsia="el-GR"/>
          </w:rPr>
          <w:t>https://www.documentonews.gr/article/thayma-stin-dypa-1350-aitiseis-kataxorithikan-prin-kan-anoixei-i-platforma-se-programma-katartisis-anergon/</w:t>
        </w:r>
      </w:hyperlink>
      <w:r w:rsid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 κα.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)</w:t>
      </w:r>
      <w:r w:rsid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, ενώ όλα τα παραπάνω κάνουν λόγο για «οσμή σκανδάλου» και για «παράδοξα που προκαλούν υποψίες». </w:t>
      </w:r>
    </w:p>
    <w:p w14:paraId="32687C48" w14:textId="77777777" w:rsidR="00A4643E" w:rsidRDefault="00A4643E" w:rsidP="00DF6E12">
      <w:pPr>
        <w:spacing w:after="0"/>
        <w:ind w:left="-1134" w:right="-1091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</w:p>
    <w:p w14:paraId="47863746" w14:textId="7D71D4AB" w:rsidR="0017115D" w:rsidRDefault="0017115D" w:rsidP="00E81C20">
      <w:pPr>
        <w:ind w:left="-1134" w:right="-1091" w:firstLine="1134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Όπως λοιπόν αναφέρεται, σ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τις 24/7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 ημερομηνία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που άνοιξε η πλατφόρμα, παρουσιάστηκε το εξής παράδοξο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.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Στις 15:27 το σύστημα υποβολής άνοιξε, χωρίς καμία απολύτως ανακοίνωση. Στις 16:12 έκλεισε με 43.000 καταχωρημένες αιτήσεις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με τις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1.350 από αυτές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ήδη καταχω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lastRenderedPageBreak/>
        <w:t>ρημένες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πριν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καν 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το άνοιγμα!</w:t>
      </w:r>
      <w:r w:rsidR="00DF6E12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Δ</w:t>
      </w:r>
      <w:r w:rsidR="00DF6E12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ηλαδή οι ενδιαφερόμενοι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είχαν κενό μόνον 45 λεπτών </w:t>
      </w:r>
      <w:r w:rsidR="00DF6E12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για να συμμετέχουν σε μια πλατφόρμα και για ένα πρόγραμμα που δεν είχαν ενημερωθεί καν για την έναρξή του!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303BC0F7" w14:textId="12F88C93" w:rsidR="0017115D" w:rsidRDefault="0017115D" w:rsidP="00E81C20">
      <w:pPr>
        <w:ind w:left="-1134" w:right="-1091" w:firstLine="1134"/>
        <w:jc w:val="both"/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</w:pP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Και οι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ρητορικές απορίες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συνεχίζονται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.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Πώ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ς γίνεται η πλατφόρμα στο προηγούμενο αντίστοιχο πρόγραμμα να πήγαινε «ασθμαίνοντας»</w:t>
      </w:r>
      <w:r w:rsidR="00E81C20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,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προσπαθώντας να δεχτεί το πλήθος των αιτήσεων και με τους </w:t>
      </w:r>
      <w:r w:rsidR="00DF6E12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ενδιαφερόμενους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να κάνουν παράπονα για καθυστερήσεις και για ταλαιπωρία για πάνω από 15 μέρες και τώρα να λειτούργησε τόσο «άψογα» και με «ταχύτητα φωτός»; Πως γίνεται, </w:t>
      </w:r>
      <w:r w:rsidR="00DF6E12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δηλαδή,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την προηγούμενη φορά μέσα 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σε 15 ημέρες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να 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καταχωρήθηκαν 270.000 αιτήσεις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 και τώρα, 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μέσα σε 40 λεπτά και χωρίς το παραμικρό τεχνικό πρόβλημα, </w:t>
      </w:r>
      <w:r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 xml:space="preserve">να </w:t>
      </w:r>
      <w:r w:rsidRPr="0017115D">
        <w:rPr>
          <w:rFonts w:ascii="Arial" w:eastAsia="Arial Unicode MS" w:hAnsi="Arial" w:cs="Arial"/>
          <w:sz w:val="24"/>
          <w:szCs w:val="24"/>
          <w:bdr w:val="none" w:sz="0" w:space="0" w:color="auto" w:frame="1"/>
          <w:lang w:eastAsia="el-GR"/>
        </w:rPr>
        <w:t>καταχωρούνται 43.000 αιτήσεις;</w:t>
      </w:r>
    </w:p>
    <w:p w14:paraId="3861AFDF" w14:textId="21D18F41" w:rsidR="00762650" w:rsidRDefault="003D011D" w:rsidP="00E81C20">
      <w:pPr>
        <w:spacing w:after="0"/>
        <w:ind w:left="-1134" w:right="-1091" w:firstLine="1134"/>
        <w:jc w:val="both"/>
        <w:rPr>
          <w:rFonts w:ascii="Arial" w:hAnsi="Arial" w:cs="Arial"/>
          <w:bCs/>
          <w:sz w:val="24"/>
          <w:szCs w:val="24"/>
        </w:rPr>
      </w:pPr>
      <w:r w:rsidRPr="003D011D">
        <w:rPr>
          <w:rFonts w:ascii="Arial" w:hAnsi="Arial" w:cs="Arial"/>
          <w:b/>
          <w:sz w:val="24"/>
          <w:szCs w:val="24"/>
        </w:rPr>
        <w:t>Επειδή</w:t>
      </w:r>
      <w:r>
        <w:rPr>
          <w:rFonts w:ascii="Arial" w:hAnsi="Arial" w:cs="Arial"/>
          <w:bCs/>
          <w:sz w:val="24"/>
          <w:szCs w:val="24"/>
        </w:rPr>
        <w:t xml:space="preserve"> κανείς δεν μπορεί να παίζει με τις ανάγκες των ανέργων, </w:t>
      </w:r>
    </w:p>
    <w:p w14:paraId="40582724" w14:textId="35E7BBD5" w:rsidR="003D011D" w:rsidRDefault="003D011D" w:rsidP="00E81C20">
      <w:pPr>
        <w:spacing w:after="0"/>
        <w:ind w:left="-1134" w:right="-1091" w:firstLine="1134"/>
        <w:jc w:val="both"/>
        <w:rPr>
          <w:rFonts w:ascii="Arial" w:hAnsi="Arial" w:cs="Arial"/>
          <w:bCs/>
          <w:sz w:val="24"/>
          <w:szCs w:val="24"/>
        </w:rPr>
      </w:pPr>
      <w:r w:rsidRPr="003D011D">
        <w:rPr>
          <w:rFonts w:ascii="Arial" w:hAnsi="Arial" w:cs="Arial"/>
          <w:b/>
          <w:sz w:val="24"/>
          <w:szCs w:val="24"/>
        </w:rPr>
        <w:t>Επειδή</w:t>
      </w:r>
      <w:r>
        <w:rPr>
          <w:rFonts w:ascii="Arial" w:hAnsi="Arial" w:cs="Arial"/>
          <w:bCs/>
          <w:sz w:val="24"/>
          <w:szCs w:val="24"/>
        </w:rPr>
        <w:t xml:space="preserve"> αυτή η Κυβέρνηση είναι, εδώ και 6 χρόνια, πρωταθλήτρια στα σκάνδαλα, όπως έχει αποδειχθεί</w:t>
      </w:r>
      <w:r w:rsidR="00E81C20">
        <w:rPr>
          <w:rFonts w:ascii="Arial" w:hAnsi="Arial" w:cs="Arial"/>
          <w:bCs/>
          <w:sz w:val="24"/>
          <w:szCs w:val="24"/>
        </w:rPr>
        <w:t>, όλως προσφάτως</w:t>
      </w:r>
      <w:r>
        <w:rPr>
          <w:rFonts w:ascii="Arial" w:hAnsi="Arial" w:cs="Arial"/>
          <w:bCs/>
          <w:sz w:val="24"/>
          <w:szCs w:val="24"/>
        </w:rPr>
        <w:t xml:space="preserve"> και στον ΟΠΕΚΕΠΕ, στις απευθείας αναθέσεις και σε τόσους άλλους τομείς της καθημερινότητας</w:t>
      </w:r>
      <w:r w:rsidR="00097266">
        <w:rPr>
          <w:rFonts w:ascii="Arial" w:hAnsi="Arial" w:cs="Arial"/>
          <w:bCs/>
          <w:sz w:val="24"/>
          <w:szCs w:val="24"/>
        </w:rPr>
        <w:t xml:space="preserve"> και της λειτουργίας του Κράτους</w:t>
      </w:r>
      <w:r>
        <w:rPr>
          <w:rFonts w:ascii="Arial" w:hAnsi="Arial" w:cs="Arial"/>
          <w:bCs/>
          <w:sz w:val="24"/>
          <w:szCs w:val="24"/>
        </w:rPr>
        <w:t>,</w:t>
      </w:r>
    </w:p>
    <w:p w14:paraId="6F0071B1" w14:textId="0169133C" w:rsidR="003D011D" w:rsidRDefault="003D011D" w:rsidP="00E81C20">
      <w:pPr>
        <w:spacing w:after="0"/>
        <w:ind w:left="-1134" w:right="-1091" w:firstLine="1134"/>
        <w:jc w:val="both"/>
        <w:rPr>
          <w:rFonts w:ascii="Arial" w:hAnsi="Arial" w:cs="Arial"/>
          <w:bCs/>
          <w:sz w:val="24"/>
          <w:szCs w:val="24"/>
        </w:rPr>
      </w:pPr>
      <w:r w:rsidRPr="003D011D">
        <w:rPr>
          <w:rFonts w:ascii="Arial" w:hAnsi="Arial" w:cs="Arial"/>
          <w:b/>
          <w:sz w:val="24"/>
          <w:szCs w:val="24"/>
        </w:rPr>
        <w:t>Επειδή</w:t>
      </w:r>
      <w:r>
        <w:rPr>
          <w:rFonts w:ascii="Arial" w:hAnsi="Arial" w:cs="Arial"/>
          <w:bCs/>
          <w:sz w:val="24"/>
          <w:szCs w:val="24"/>
        </w:rPr>
        <w:t xml:space="preserve"> υπάρχουν σοβαρές καταγγελίες για μεθοδεύσεις και σκανδαλώδη λειτουργία της πλατφόρμας, εμπαίζοντας τους χιλιάδες ανέργους της χώρας,</w:t>
      </w:r>
    </w:p>
    <w:p w14:paraId="2C8A535C" w14:textId="786D1AC7" w:rsidR="003D011D" w:rsidRDefault="003D011D" w:rsidP="00E81C20">
      <w:pPr>
        <w:spacing w:after="0"/>
        <w:ind w:left="-1134" w:right="-1091" w:firstLine="1134"/>
        <w:jc w:val="both"/>
        <w:rPr>
          <w:rFonts w:ascii="Arial" w:hAnsi="Arial" w:cs="Arial"/>
          <w:bCs/>
          <w:sz w:val="24"/>
          <w:szCs w:val="24"/>
        </w:rPr>
      </w:pPr>
      <w:r w:rsidRPr="003D011D">
        <w:rPr>
          <w:rFonts w:ascii="Arial" w:hAnsi="Arial" w:cs="Arial"/>
          <w:b/>
          <w:sz w:val="24"/>
          <w:szCs w:val="24"/>
        </w:rPr>
        <w:t>Επειδή</w:t>
      </w:r>
      <w:r>
        <w:rPr>
          <w:rFonts w:ascii="Arial" w:hAnsi="Arial" w:cs="Arial"/>
          <w:bCs/>
          <w:sz w:val="24"/>
          <w:szCs w:val="24"/>
        </w:rPr>
        <w:t xml:space="preserve"> είναι βάσιμη η υποψία ότι για μια ακόμη φορά η Κυβέρνηση επέλεξε να χρησιμοποιήσει ένα επιδοτούμενο από την ΕΕ πρόγραμμα κατάρτισης ανέργων για να μοιράσει δημόσιο χρήμα σε κολλητούς και γαλάζια </w:t>
      </w:r>
      <w:r w:rsidR="00DF6E12">
        <w:rPr>
          <w:rFonts w:ascii="Arial" w:hAnsi="Arial" w:cs="Arial"/>
          <w:bCs/>
          <w:sz w:val="24"/>
          <w:szCs w:val="24"/>
        </w:rPr>
        <w:t>ημέτερους</w:t>
      </w:r>
      <w:r>
        <w:rPr>
          <w:rFonts w:ascii="Arial" w:hAnsi="Arial" w:cs="Arial"/>
          <w:bCs/>
          <w:sz w:val="24"/>
          <w:szCs w:val="24"/>
        </w:rPr>
        <w:t xml:space="preserve">, ψάχνοντας εκλογική πελατεία, εις βάρος της πραγματικά βαλλόμενης κοινωνικής πλειοψηφίας, </w:t>
      </w:r>
    </w:p>
    <w:p w14:paraId="2C9C27DA" w14:textId="77777777" w:rsidR="003D011D" w:rsidRDefault="003D011D" w:rsidP="00DF6E12">
      <w:pPr>
        <w:spacing w:after="0"/>
        <w:ind w:left="-1134" w:right="-1091"/>
        <w:jc w:val="both"/>
        <w:rPr>
          <w:rFonts w:ascii="Arial" w:hAnsi="Arial" w:cs="Arial"/>
          <w:bCs/>
          <w:sz w:val="24"/>
          <w:szCs w:val="24"/>
        </w:rPr>
      </w:pPr>
    </w:p>
    <w:p w14:paraId="675B6DD3" w14:textId="3046BF1D" w:rsidR="00762650" w:rsidRPr="00762650" w:rsidRDefault="00762650" w:rsidP="00DF6E12">
      <w:pPr>
        <w:spacing w:after="0"/>
        <w:ind w:left="-1134" w:right="-1091"/>
        <w:jc w:val="both"/>
        <w:rPr>
          <w:rFonts w:ascii="Arial" w:hAnsi="Arial" w:cs="Arial"/>
          <w:b/>
          <w:sz w:val="24"/>
          <w:szCs w:val="24"/>
        </w:rPr>
      </w:pPr>
      <w:r w:rsidRPr="00762650">
        <w:rPr>
          <w:rFonts w:ascii="Arial" w:hAnsi="Arial" w:cs="Arial"/>
          <w:b/>
          <w:sz w:val="24"/>
          <w:szCs w:val="24"/>
        </w:rPr>
        <w:t>Ερωτ</w:t>
      </w:r>
      <w:r w:rsidR="003D011D">
        <w:rPr>
          <w:rFonts w:ascii="Arial" w:hAnsi="Arial" w:cs="Arial"/>
          <w:b/>
          <w:sz w:val="24"/>
          <w:szCs w:val="24"/>
        </w:rPr>
        <w:t>ώνται οι αρμόδιοι Υπουργοί:</w:t>
      </w:r>
      <w:r w:rsidRPr="00762650">
        <w:rPr>
          <w:rFonts w:ascii="Arial" w:hAnsi="Arial" w:cs="Arial"/>
          <w:b/>
          <w:sz w:val="24"/>
          <w:szCs w:val="24"/>
        </w:rPr>
        <w:t xml:space="preserve"> </w:t>
      </w:r>
    </w:p>
    <w:p w14:paraId="3EB36350" w14:textId="77777777" w:rsidR="00762650" w:rsidRDefault="00762650" w:rsidP="00DF6E12">
      <w:pPr>
        <w:spacing w:after="0"/>
        <w:ind w:left="-1134" w:right="-1091"/>
        <w:jc w:val="both"/>
        <w:rPr>
          <w:rFonts w:ascii="Arial" w:hAnsi="Arial" w:cs="Arial"/>
          <w:bCs/>
          <w:sz w:val="24"/>
          <w:szCs w:val="24"/>
        </w:rPr>
      </w:pPr>
    </w:p>
    <w:p w14:paraId="43C5B5EF" w14:textId="6A816A1D" w:rsidR="00762650" w:rsidRPr="006C6739" w:rsidRDefault="00762650" w:rsidP="00DF6E12">
      <w:pPr>
        <w:pStyle w:val="a4"/>
        <w:numPr>
          <w:ilvl w:val="0"/>
          <w:numId w:val="11"/>
        </w:numPr>
        <w:spacing w:after="0"/>
        <w:ind w:right="-1091"/>
        <w:jc w:val="both"/>
        <w:rPr>
          <w:rFonts w:ascii="Arial" w:hAnsi="Arial" w:cs="Arial"/>
          <w:b/>
          <w:bCs/>
          <w:sz w:val="24"/>
          <w:szCs w:val="24"/>
        </w:rPr>
      </w:pPr>
      <w:r w:rsidRPr="006C6739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3D011D" w:rsidRPr="006C6739">
        <w:rPr>
          <w:rFonts w:ascii="Arial" w:hAnsi="Arial" w:cs="Arial"/>
          <w:b/>
          <w:bCs/>
          <w:sz w:val="24"/>
          <w:szCs w:val="24"/>
        </w:rPr>
        <w:t xml:space="preserve">απαντούν στα ρεπορτάζ που κάνουν λόγο για σκάνδαλο στην λειτουργία της πλατφόρμας της ΔΥΠΑ </w:t>
      </w:r>
      <w:r w:rsidR="00641D6A" w:rsidRPr="006C6739">
        <w:rPr>
          <w:rFonts w:ascii="Arial" w:hAnsi="Arial" w:cs="Arial"/>
          <w:b/>
          <w:bCs/>
          <w:sz w:val="24"/>
          <w:szCs w:val="24"/>
        </w:rPr>
        <w:t xml:space="preserve">και μεθοδευμένους αποκλεισμούς </w:t>
      </w:r>
      <w:r w:rsidR="003D011D" w:rsidRPr="006C6739">
        <w:rPr>
          <w:rFonts w:ascii="Arial" w:hAnsi="Arial" w:cs="Arial"/>
          <w:b/>
          <w:bCs/>
          <w:sz w:val="24"/>
          <w:szCs w:val="24"/>
        </w:rPr>
        <w:t>αναφορικά με το Πρ</w:t>
      </w:r>
      <w:r w:rsidR="001E5A17" w:rsidRPr="006C6739">
        <w:rPr>
          <w:rFonts w:ascii="Arial" w:hAnsi="Arial" w:cs="Arial"/>
          <w:b/>
          <w:bCs/>
          <w:sz w:val="24"/>
          <w:szCs w:val="24"/>
        </w:rPr>
        <w:t>όγραμμα</w:t>
      </w:r>
      <w:r w:rsidR="003D011D" w:rsidRPr="006C6739">
        <w:rPr>
          <w:rFonts w:ascii="Arial" w:hAnsi="Arial" w:cs="Arial"/>
          <w:b/>
          <w:bCs/>
          <w:sz w:val="24"/>
          <w:szCs w:val="24"/>
        </w:rPr>
        <w:t xml:space="preserve"> κατάρτισης 21.218 ανέργων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,</w:t>
      </w:r>
      <w:r w:rsidR="00641D6A" w:rsidRPr="006C6739">
        <w:rPr>
          <w:rFonts w:ascii="Arial" w:hAnsi="Arial" w:cs="Arial"/>
          <w:b/>
          <w:bCs/>
          <w:sz w:val="24"/>
          <w:szCs w:val="24"/>
        </w:rPr>
        <w:t xml:space="preserve"> το οποίο συνοδεύεται από </w:t>
      </w:r>
      <w:r w:rsidR="00641D6A" w:rsidRPr="006C6739">
        <w:rPr>
          <w:rFonts w:ascii="Arial" w:hAnsi="Arial" w:cs="Arial"/>
          <w:b/>
          <w:bCs/>
          <w:sz w:val="24"/>
          <w:szCs w:val="24"/>
          <w:lang w:val="en-US"/>
        </w:rPr>
        <w:t>voucher</w:t>
      </w:r>
      <w:r w:rsidR="00641D6A" w:rsidRPr="006C6739">
        <w:rPr>
          <w:rFonts w:ascii="Arial" w:hAnsi="Arial" w:cs="Arial"/>
          <w:b/>
          <w:bCs/>
          <w:sz w:val="24"/>
          <w:szCs w:val="24"/>
        </w:rPr>
        <w:t xml:space="preserve"> μετά το τέλος της παρακολούθησης</w:t>
      </w:r>
      <w:r w:rsidR="003D011D" w:rsidRPr="006C6739">
        <w:rPr>
          <w:rFonts w:ascii="Arial" w:hAnsi="Arial" w:cs="Arial"/>
          <w:b/>
          <w:bCs/>
          <w:sz w:val="24"/>
          <w:szCs w:val="24"/>
        </w:rPr>
        <w:t>;</w:t>
      </w:r>
    </w:p>
    <w:p w14:paraId="59C3B350" w14:textId="75F03730" w:rsidR="003D011D" w:rsidRPr="006C6739" w:rsidRDefault="003D011D" w:rsidP="00DF6E12">
      <w:pPr>
        <w:pStyle w:val="a4"/>
        <w:numPr>
          <w:ilvl w:val="0"/>
          <w:numId w:val="11"/>
        </w:numPr>
        <w:spacing w:after="0"/>
        <w:ind w:right="-1091"/>
        <w:jc w:val="both"/>
        <w:rPr>
          <w:rFonts w:ascii="Arial" w:hAnsi="Arial" w:cs="Arial"/>
          <w:b/>
          <w:bCs/>
          <w:sz w:val="24"/>
          <w:szCs w:val="24"/>
        </w:rPr>
      </w:pPr>
      <w:r w:rsidRPr="006C6739">
        <w:rPr>
          <w:rFonts w:ascii="Arial" w:hAnsi="Arial" w:cs="Arial"/>
          <w:b/>
          <w:bCs/>
          <w:sz w:val="24"/>
          <w:szCs w:val="24"/>
        </w:rPr>
        <w:t>Γιατί δεν ανακοινώθηκε επίσημα το άνοιγμα της πλατφόρμας και γιατί έκλεισε τόσο γρήγορα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,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χωρίς να έχει προλάβει η πλατιά πλειοψηφία των ανέργων ενδιαφερόμενων να ενημερωθούν και να κάνουν αίτηση; Ποιος ο λόγος αυτής της «βιασύνης» και της εν </w:t>
      </w:r>
      <w:proofErr w:type="spellStart"/>
      <w:r w:rsidRPr="006C6739">
        <w:rPr>
          <w:rFonts w:ascii="Arial" w:hAnsi="Arial" w:cs="Arial"/>
          <w:b/>
          <w:bCs/>
          <w:sz w:val="24"/>
          <w:szCs w:val="24"/>
        </w:rPr>
        <w:t>κρυπτώ</w:t>
      </w:r>
      <w:proofErr w:type="spellEnd"/>
      <w:r w:rsidRPr="006C6739">
        <w:rPr>
          <w:rFonts w:ascii="Arial" w:hAnsi="Arial" w:cs="Arial"/>
          <w:b/>
          <w:bCs/>
          <w:sz w:val="24"/>
          <w:szCs w:val="24"/>
        </w:rPr>
        <w:t xml:space="preserve"> λειτουργίας ενός προγράμματος που </w:t>
      </w:r>
      <w:r w:rsidR="00641D6A" w:rsidRPr="006C6739">
        <w:rPr>
          <w:rFonts w:ascii="Arial" w:hAnsi="Arial" w:cs="Arial"/>
          <w:b/>
          <w:bCs/>
          <w:sz w:val="24"/>
          <w:szCs w:val="24"/>
        </w:rPr>
        <w:t>υλοποιείται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με </w:t>
      </w:r>
      <w:r w:rsidR="00641D6A" w:rsidRPr="006C6739">
        <w:rPr>
          <w:rFonts w:ascii="Arial" w:hAnsi="Arial" w:cs="Arial"/>
          <w:b/>
          <w:bCs/>
          <w:sz w:val="24"/>
          <w:szCs w:val="24"/>
        </w:rPr>
        <w:t>ευρωπαϊκούς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,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μάλιστα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,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πόρους;</w:t>
      </w:r>
    </w:p>
    <w:p w14:paraId="5282273B" w14:textId="251E8318" w:rsidR="00DF6E12" w:rsidRPr="006C6739" w:rsidRDefault="00DF6E12" w:rsidP="00DF6E12">
      <w:pPr>
        <w:pStyle w:val="a4"/>
        <w:numPr>
          <w:ilvl w:val="0"/>
          <w:numId w:val="11"/>
        </w:numPr>
        <w:spacing w:after="0"/>
        <w:ind w:right="-1091"/>
        <w:jc w:val="both"/>
        <w:rPr>
          <w:rFonts w:ascii="Arial" w:hAnsi="Arial" w:cs="Arial"/>
          <w:b/>
          <w:bCs/>
          <w:sz w:val="24"/>
          <w:szCs w:val="24"/>
        </w:rPr>
      </w:pPr>
      <w:r w:rsidRPr="006C6739">
        <w:rPr>
          <w:rFonts w:ascii="Arial" w:hAnsi="Arial" w:cs="Arial"/>
          <w:b/>
          <w:bCs/>
          <w:sz w:val="24"/>
          <w:szCs w:val="24"/>
        </w:rPr>
        <w:t>Τι πρόκειται να πράξ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 xml:space="preserve">ουν </w:t>
      </w:r>
      <w:r w:rsidRPr="006C6739">
        <w:rPr>
          <w:rFonts w:ascii="Arial" w:hAnsi="Arial" w:cs="Arial"/>
          <w:b/>
          <w:bCs/>
          <w:sz w:val="24"/>
          <w:szCs w:val="24"/>
        </w:rPr>
        <w:t>ώστε να δικαιώσ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ουν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τους χιλιάδες ανέργους που δεν είχαν καν την ευκαιρία για μια αίτηση και πως απαντ</w:t>
      </w:r>
      <w:r w:rsidR="00E81C20" w:rsidRPr="006C6739">
        <w:rPr>
          <w:rFonts w:ascii="Arial" w:hAnsi="Arial" w:cs="Arial"/>
          <w:b/>
          <w:bCs/>
          <w:sz w:val="24"/>
          <w:szCs w:val="24"/>
        </w:rPr>
        <w:t>ούν</w:t>
      </w:r>
      <w:r w:rsidRPr="006C6739">
        <w:rPr>
          <w:rFonts w:ascii="Arial" w:hAnsi="Arial" w:cs="Arial"/>
          <w:b/>
          <w:bCs/>
          <w:sz w:val="24"/>
          <w:szCs w:val="24"/>
        </w:rPr>
        <w:t xml:space="preserve"> στις εύλογες ανησυχίες πως και τα επόμενα προγράμματα θα «ανοίξουν» με τα ίδια αδιαφανή χαρακτηριστικά, οδηγώντας σε μεθοδευμένους αποκλεισμούς; </w:t>
      </w:r>
    </w:p>
    <w:p w14:paraId="08391182" w14:textId="77777777" w:rsidR="00466A76" w:rsidRPr="00E36B5D" w:rsidRDefault="00466A76" w:rsidP="00DF6E12">
      <w:pPr>
        <w:spacing w:after="0"/>
        <w:ind w:left="-1134" w:right="-1091"/>
        <w:jc w:val="center"/>
        <w:rPr>
          <w:rFonts w:ascii="Arial" w:hAnsi="Arial" w:cs="Arial"/>
          <w:b/>
          <w:sz w:val="24"/>
          <w:szCs w:val="24"/>
        </w:rPr>
      </w:pPr>
    </w:p>
    <w:p w14:paraId="3175BD37" w14:textId="497F0CB2" w:rsidR="00877A11" w:rsidRPr="00E36B5D" w:rsidRDefault="00877A11" w:rsidP="00DF6E12">
      <w:pPr>
        <w:spacing w:after="0"/>
        <w:ind w:left="-1134" w:right="-1091"/>
        <w:jc w:val="center"/>
        <w:rPr>
          <w:rFonts w:ascii="Arial" w:hAnsi="Arial" w:cs="Arial"/>
          <w:b/>
          <w:sz w:val="24"/>
          <w:szCs w:val="24"/>
        </w:rPr>
      </w:pPr>
      <w:r w:rsidRPr="00E36B5D">
        <w:rPr>
          <w:rFonts w:ascii="Arial" w:hAnsi="Arial" w:cs="Arial"/>
          <w:b/>
          <w:sz w:val="24"/>
          <w:szCs w:val="24"/>
        </w:rPr>
        <w:t>Ο</w:t>
      </w:r>
      <w:r w:rsidR="00DF6E12">
        <w:rPr>
          <w:rFonts w:ascii="Arial" w:hAnsi="Arial" w:cs="Arial"/>
          <w:b/>
          <w:sz w:val="24"/>
          <w:szCs w:val="24"/>
        </w:rPr>
        <w:t>ι</w:t>
      </w:r>
      <w:r w:rsidRPr="00E36B5D">
        <w:rPr>
          <w:rFonts w:ascii="Arial" w:hAnsi="Arial" w:cs="Arial"/>
          <w:b/>
          <w:sz w:val="24"/>
          <w:szCs w:val="24"/>
        </w:rPr>
        <w:t xml:space="preserve"> </w:t>
      </w:r>
      <w:r w:rsidR="00E36B5D" w:rsidRPr="00E36B5D">
        <w:rPr>
          <w:rFonts w:ascii="Arial" w:hAnsi="Arial" w:cs="Arial"/>
          <w:b/>
          <w:sz w:val="24"/>
          <w:szCs w:val="24"/>
        </w:rPr>
        <w:t>Ε</w:t>
      </w:r>
      <w:r w:rsidRPr="00E36B5D">
        <w:rPr>
          <w:rFonts w:ascii="Arial" w:hAnsi="Arial" w:cs="Arial"/>
          <w:b/>
          <w:sz w:val="24"/>
          <w:szCs w:val="24"/>
        </w:rPr>
        <w:t>ρωτών</w:t>
      </w:r>
      <w:r w:rsidR="00DF6E12">
        <w:rPr>
          <w:rFonts w:ascii="Arial" w:hAnsi="Arial" w:cs="Arial"/>
          <w:b/>
          <w:sz w:val="24"/>
          <w:szCs w:val="24"/>
        </w:rPr>
        <w:t>τες</w:t>
      </w:r>
      <w:r w:rsidRPr="00E36B5D">
        <w:rPr>
          <w:rFonts w:ascii="Arial" w:hAnsi="Arial" w:cs="Arial"/>
          <w:b/>
          <w:sz w:val="24"/>
          <w:szCs w:val="24"/>
        </w:rPr>
        <w:t xml:space="preserve"> Βουλευτ</w:t>
      </w:r>
      <w:r w:rsidR="00DF6E12">
        <w:rPr>
          <w:rFonts w:ascii="Arial" w:hAnsi="Arial" w:cs="Arial"/>
          <w:b/>
          <w:sz w:val="24"/>
          <w:szCs w:val="24"/>
        </w:rPr>
        <w:t>ές</w:t>
      </w:r>
    </w:p>
    <w:p w14:paraId="0CE8AFE4" w14:textId="77777777" w:rsidR="001D6AD5" w:rsidRPr="00E36B5D" w:rsidRDefault="001D6AD5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10A1FAFD" w14:textId="23468B74" w:rsidR="00E36B5D" w:rsidRDefault="008569A3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lastRenderedPageBreak/>
        <w:t>Γαβρήλος Γιώργος</w:t>
      </w:r>
    </w:p>
    <w:p w14:paraId="6460A746" w14:textId="6AFE02DE" w:rsidR="00E81C20" w:rsidRDefault="00E81C20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2DC0E1B5" w14:textId="1E97F51B" w:rsidR="00E81C20" w:rsidRDefault="00E81C20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Νοτοπούλου</w:t>
      </w:r>
      <w:proofErr w:type="spellEnd"/>
      <w:r>
        <w:rPr>
          <w:rFonts w:ascii="Arial" w:hAnsi="Arial" w:cs="Arial"/>
          <w:b/>
        </w:rPr>
        <w:t xml:space="preserve"> Κατερίνα</w:t>
      </w:r>
    </w:p>
    <w:p w14:paraId="46A2C7ED" w14:textId="77777777" w:rsidR="006C6739" w:rsidRDefault="006C6739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48B48683" w14:textId="5099192B" w:rsidR="006C6739" w:rsidRDefault="006C6739" w:rsidP="006C6739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Καλαματιανός Διονύσης</w:t>
      </w:r>
    </w:p>
    <w:p w14:paraId="1C676EB3" w14:textId="77777777" w:rsidR="006C6739" w:rsidRPr="00E36B5D" w:rsidRDefault="006C6739" w:rsidP="006C6739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384C6835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664698A3" w14:textId="77777777" w:rsidR="00A106F8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Βέτ</w:t>
      </w:r>
      <w:r>
        <w:rPr>
          <w:rFonts w:ascii="Arial" w:hAnsi="Arial" w:cs="Arial"/>
          <w:b/>
        </w:rPr>
        <w:t>τ</w:t>
      </w:r>
      <w:r w:rsidRPr="00E36B5D">
        <w:rPr>
          <w:rFonts w:ascii="Arial" w:hAnsi="Arial" w:cs="Arial"/>
          <w:b/>
        </w:rPr>
        <w:t>α Καλλιόπη</w:t>
      </w:r>
    </w:p>
    <w:p w14:paraId="3C6C110B" w14:textId="77777777" w:rsidR="00A106F8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00242EBC" w14:textId="1BFCC784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Γιαννούλης Χρήστος</w:t>
      </w:r>
    </w:p>
    <w:p w14:paraId="3D5A87D2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55195EA0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Δούρου Ρένα</w:t>
      </w:r>
    </w:p>
    <w:p w14:paraId="49500A13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1E9F4E9A" w14:textId="77777777" w:rsidR="00A106F8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Ζαμπάρας Μίλτος</w:t>
      </w:r>
    </w:p>
    <w:p w14:paraId="60FA66E0" w14:textId="77777777" w:rsidR="00303E69" w:rsidRDefault="00303E69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475C3E23" w14:textId="4794021F" w:rsidR="00A106F8" w:rsidRDefault="00303E69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Κασιμάτη Νίνα</w:t>
      </w:r>
    </w:p>
    <w:p w14:paraId="7D86E6EC" w14:textId="77777777" w:rsidR="00303E69" w:rsidRDefault="00303E69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0631FFD6" w14:textId="7F125655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Κεδίκογλου Συμεών</w:t>
      </w:r>
    </w:p>
    <w:p w14:paraId="6097194C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62BBF38E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Κόκκαλης Βασίλης</w:t>
      </w:r>
    </w:p>
    <w:p w14:paraId="5F7B8293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3DCAE443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Μεϊκόπουλος Αλέξανδρος</w:t>
      </w:r>
    </w:p>
    <w:p w14:paraId="2BA3C0CC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4281F83" w14:textId="77777777" w:rsidR="00A106F8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Μπάρκας Κώστας</w:t>
      </w:r>
    </w:p>
    <w:p w14:paraId="5B7505C6" w14:textId="77777777" w:rsidR="00A106F8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3CB7FE04" w14:textId="41207A7D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Ξανθόπουλος Θεόφιλος</w:t>
      </w:r>
    </w:p>
    <w:p w14:paraId="524DB06B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62634DD4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Παναγιωτόπουλος Ανδρέας</w:t>
      </w:r>
    </w:p>
    <w:p w14:paraId="16ADB681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213F2957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Παπαηλιού Γιώργος</w:t>
      </w:r>
    </w:p>
    <w:p w14:paraId="0F21A41C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18A16DD0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Παππάς Νίκος</w:t>
      </w:r>
    </w:p>
    <w:p w14:paraId="03FE7B6A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54D1437C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Τσαπανίδου Πόπη</w:t>
      </w:r>
    </w:p>
    <w:p w14:paraId="7B16CBCD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34957CEC" w14:textId="77777777" w:rsidR="00A106F8" w:rsidRPr="00E36B5D" w:rsidRDefault="00A106F8" w:rsidP="00A106F8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  <w:r w:rsidRPr="00E36B5D">
        <w:rPr>
          <w:rFonts w:ascii="Arial" w:hAnsi="Arial" w:cs="Arial"/>
          <w:b/>
        </w:rPr>
        <w:t>Ψυχογιός Γιώργος</w:t>
      </w:r>
    </w:p>
    <w:p w14:paraId="1B25047B" w14:textId="77777777" w:rsidR="00A106F8" w:rsidRDefault="00A106F8" w:rsidP="00DF6E12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p w14:paraId="4B9A596C" w14:textId="084D947F" w:rsidR="00DF6E12" w:rsidRPr="00E36B5D" w:rsidRDefault="00DF6E12" w:rsidP="00E81C20">
      <w:pPr>
        <w:pStyle w:val="Web"/>
        <w:spacing w:before="0" w:beforeAutospacing="0" w:after="0" w:afterAutospacing="0" w:line="276" w:lineRule="auto"/>
        <w:ind w:left="-1134" w:right="-1091"/>
        <w:rPr>
          <w:rFonts w:ascii="Arial" w:hAnsi="Arial" w:cs="Arial"/>
          <w:b/>
        </w:rPr>
      </w:pPr>
    </w:p>
    <w:p w14:paraId="66AF4597" w14:textId="18B7824F" w:rsidR="00843931" w:rsidRPr="00E36B5D" w:rsidRDefault="00843931" w:rsidP="008569A3">
      <w:pPr>
        <w:pStyle w:val="Web"/>
        <w:spacing w:before="0" w:beforeAutospacing="0" w:after="0" w:afterAutospacing="0" w:line="276" w:lineRule="auto"/>
        <w:ind w:left="-1134" w:right="-1091"/>
        <w:jc w:val="center"/>
        <w:rPr>
          <w:rFonts w:ascii="Arial" w:hAnsi="Arial" w:cs="Arial"/>
          <w:b/>
        </w:rPr>
      </w:pPr>
    </w:p>
    <w:sectPr w:rsidR="00843931" w:rsidRPr="00E36B5D" w:rsidSect="00665686">
      <w:pgSz w:w="11906" w:h="16838"/>
      <w:pgMar w:top="1134" w:right="184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CF9"/>
    <w:multiLevelType w:val="hybridMultilevel"/>
    <w:tmpl w:val="9572AF0E"/>
    <w:lvl w:ilvl="0" w:tplc="177C641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C9F7174"/>
    <w:multiLevelType w:val="hybridMultilevel"/>
    <w:tmpl w:val="35E85EBE"/>
    <w:lvl w:ilvl="0" w:tplc="EC88C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1D8E7E54"/>
    <w:multiLevelType w:val="hybridMultilevel"/>
    <w:tmpl w:val="4EB0069C"/>
    <w:lvl w:ilvl="0" w:tplc="C902101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E4906B1"/>
    <w:multiLevelType w:val="hybridMultilevel"/>
    <w:tmpl w:val="8C541A38"/>
    <w:lvl w:ilvl="0" w:tplc="2CA03AE2">
      <w:start w:val="1"/>
      <w:numFmt w:val="decimal"/>
      <w:lvlText w:val="%1."/>
      <w:lvlJc w:val="left"/>
      <w:pPr>
        <w:ind w:left="-77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287A0B5E"/>
    <w:multiLevelType w:val="hybridMultilevel"/>
    <w:tmpl w:val="00D087B8"/>
    <w:lvl w:ilvl="0" w:tplc="C9A44E3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345449EF"/>
    <w:multiLevelType w:val="multilevel"/>
    <w:tmpl w:val="1712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E4760"/>
    <w:multiLevelType w:val="hybridMultilevel"/>
    <w:tmpl w:val="7820EA70"/>
    <w:lvl w:ilvl="0" w:tplc="986A9E1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3E3E7ED7"/>
    <w:multiLevelType w:val="multilevel"/>
    <w:tmpl w:val="C0F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D7954"/>
    <w:multiLevelType w:val="multilevel"/>
    <w:tmpl w:val="D570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05E5C"/>
    <w:multiLevelType w:val="multilevel"/>
    <w:tmpl w:val="645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F1B61"/>
    <w:multiLevelType w:val="hybridMultilevel"/>
    <w:tmpl w:val="A4887B16"/>
    <w:lvl w:ilvl="0" w:tplc="5A6089F2">
      <w:start w:val="1"/>
      <w:numFmt w:val="decimal"/>
      <w:lvlText w:val="%1."/>
      <w:lvlJc w:val="left"/>
      <w:pPr>
        <w:ind w:left="-774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B5"/>
    <w:rsid w:val="000060DF"/>
    <w:rsid w:val="00020677"/>
    <w:rsid w:val="00025FCE"/>
    <w:rsid w:val="00032B94"/>
    <w:rsid w:val="000572B8"/>
    <w:rsid w:val="000614E7"/>
    <w:rsid w:val="00062567"/>
    <w:rsid w:val="00084356"/>
    <w:rsid w:val="000922BE"/>
    <w:rsid w:val="00097266"/>
    <w:rsid w:val="000A7A10"/>
    <w:rsid w:val="000C5CA6"/>
    <w:rsid w:val="000C669A"/>
    <w:rsid w:val="00151CFB"/>
    <w:rsid w:val="0017115D"/>
    <w:rsid w:val="00181062"/>
    <w:rsid w:val="001D16A5"/>
    <w:rsid w:val="001D6AD5"/>
    <w:rsid w:val="001E5A17"/>
    <w:rsid w:val="001F6DFE"/>
    <w:rsid w:val="00200E56"/>
    <w:rsid w:val="00205F1F"/>
    <w:rsid w:val="002169BB"/>
    <w:rsid w:val="002C1F67"/>
    <w:rsid w:val="002C6C7C"/>
    <w:rsid w:val="002E1D75"/>
    <w:rsid w:val="00303E69"/>
    <w:rsid w:val="00306DE5"/>
    <w:rsid w:val="00312221"/>
    <w:rsid w:val="00335193"/>
    <w:rsid w:val="00354B42"/>
    <w:rsid w:val="00355F6E"/>
    <w:rsid w:val="003626C7"/>
    <w:rsid w:val="00380F6C"/>
    <w:rsid w:val="003A4D32"/>
    <w:rsid w:val="003A6E54"/>
    <w:rsid w:val="003A7DEA"/>
    <w:rsid w:val="003C41F5"/>
    <w:rsid w:val="003C776B"/>
    <w:rsid w:val="003D011D"/>
    <w:rsid w:val="00421D9A"/>
    <w:rsid w:val="00434447"/>
    <w:rsid w:val="00440703"/>
    <w:rsid w:val="0044613F"/>
    <w:rsid w:val="00466A76"/>
    <w:rsid w:val="004674AC"/>
    <w:rsid w:val="004772DF"/>
    <w:rsid w:val="00482219"/>
    <w:rsid w:val="00482861"/>
    <w:rsid w:val="00483403"/>
    <w:rsid w:val="004D26C6"/>
    <w:rsid w:val="004D7E92"/>
    <w:rsid w:val="004E7EC9"/>
    <w:rsid w:val="00521225"/>
    <w:rsid w:val="00546B1A"/>
    <w:rsid w:val="0055316D"/>
    <w:rsid w:val="0059079A"/>
    <w:rsid w:val="005A30FB"/>
    <w:rsid w:val="005B4668"/>
    <w:rsid w:val="005D56F7"/>
    <w:rsid w:val="005E02A4"/>
    <w:rsid w:val="005E5158"/>
    <w:rsid w:val="005E7965"/>
    <w:rsid w:val="005F1CE2"/>
    <w:rsid w:val="00614D34"/>
    <w:rsid w:val="00617A39"/>
    <w:rsid w:val="006245F8"/>
    <w:rsid w:val="0062598E"/>
    <w:rsid w:val="00633224"/>
    <w:rsid w:val="00641D6A"/>
    <w:rsid w:val="006461DD"/>
    <w:rsid w:val="00665686"/>
    <w:rsid w:val="006778A3"/>
    <w:rsid w:val="006814CA"/>
    <w:rsid w:val="00685491"/>
    <w:rsid w:val="0068615E"/>
    <w:rsid w:val="006967C0"/>
    <w:rsid w:val="006C24AC"/>
    <w:rsid w:val="006C6739"/>
    <w:rsid w:val="006D4E2F"/>
    <w:rsid w:val="006F02E1"/>
    <w:rsid w:val="006F2FF6"/>
    <w:rsid w:val="00717C52"/>
    <w:rsid w:val="00726AB3"/>
    <w:rsid w:val="00730607"/>
    <w:rsid w:val="00745858"/>
    <w:rsid w:val="00761094"/>
    <w:rsid w:val="00762650"/>
    <w:rsid w:val="00793BB4"/>
    <w:rsid w:val="007B6DED"/>
    <w:rsid w:val="007E4452"/>
    <w:rsid w:val="00816410"/>
    <w:rsid w:val="00843931"/>
    <w:rsid w:val="008569A3"/>
    <w:rsid w:val="00863EA1"/>
    <w:rsid w:val="00877A11"/>
    <w:rsid w:val="0088721C"/>
    <w:rsid w:val="00896A17"/>
    <w:rsid w:val="00896A9C"/>
    <w:rsid w:val="008A2A71"/>
    <w:rsid w:val="008C11B1"/>
    <w:rsid w:val="008C4F9E"/>
    <w:rsid w:val="008D06E8"/>
    <w:rsid w:val="008D6B8E"/>
    <w:rsid w:val="0090484B"/>
    <w:rsid w:val="0092166D"/>
    <w:rsid w:val="00922C3A"/>
    <w:rsid w:val="00976544"/>
    <w:rsid w:val="009957E5"/>
    <w:rsid w:val="009D0E26"/>
    <w:rsid w:val="009D5674"/>
    <w:rsid w:val="009E0FF2"/>
    <w:rsid w:val="00A0223B"/>
    <w:rsid w:val="00A106F8"/>
    <w:rsid w:val="00A4643E"/>
    <w:rsid w:val="00A6142F"/>
    <w:rsid w:val="00A62295"/>
    <w:rsid w:val="00A6239D"/>
    <w:rsid w:val="00A74CA4"/>
    <w:rsid w:val="00A760B4"/>
    <w:rsid w:val="00A80EB0"/>
    <w:rsid w:val="00A92DA9"/>
    <w:rsid w:val="00AC276B"/>
    <w:rsid w:val="00AE628A"/>
    <w:rsid w:val="00B076A1"/>
    <w:rsid w:val="00B16F95"/>
    <w:rsid w:val="00B33748"/>
    <w:rsid w:val="00B5379A"/>
    <w:rsid w:val="00B571A5"/>
    <w:rsid w:val="00B86941"/>
    <w:rsid w:val="00B86ACE"/>
    <w:rsid w:val="00BC3F5B"/>
    <w:rsid w:val="00BD2D19"/>
    <w:rsid w:val="00BF2273"/>
    <w:rsid w:val="00C008D0"/>
    <w:rsid w:val="00C10543"/>
    <w:rsid w:val="00C11D05"/>
    <w:rsid w:val="00C203B3"/>
    <w:rsid w:val="00C57974"/>
    <w:rsid w:val="00C612D5"/>
    <w:rsid w:val="00C70549"/>
    <w:rsid w:val="00C928EC"/>
    <w:rsid w:val="00C93D6C"/>
    <w:rsid w:val="00CA3C1B"/>
    <w:rsid w:val="00CA3E34"/>
    <w:rsid w:val="00CB6F75"/>
    <w:rsid w:val="00CC629A"/>
    <w:rsid w:val="00CF2B97"/>
    <w:rsid w:val="00D234D9"/>
    <w:rsid w:val="00D318A6"/>
    <w:rsid w:val="00D40686"/>
    <w:rsid w:val="00D47732"/>
    <w:rsid w:val="00D52730"/>
    <w:rsid w:val="00D641B1"/>
    <w:rsid w:val="00DB34B5"/>
    <w:rsid w:val="00DB36BD"/>
    <w:rsid w:val="00DB393D"/>
    <w:rsid w:val="00DC41F0"/>
    <w:rsid w:val="00DD1996"/>
    <w:rsid w:val="00DD4767"/>
    <w:rsid w:val="00DE28C7"/>
    <w:rsid w:val="00DF6E12"/>
    <w:rsid w:val="00E07A11"/>
    <w:rsid w:val="00E24C34"/>
    <w:rsid w:val="00E36B5D"/>
    <w:rsid w:val="00E51338"/>
    <w:rsid w:val="00E56817"/>
    <w:rsid w:val="00E73AF9"/>
    <w:rsid w:val="00E81C20"/>
    <w:rsid w:val="00E90245"/>
    <w:rsid w:val="00E95E4A"/>
    <w:rsid w:val="00EC78C3"/>
    <w:rsid w:val="00EE4413"/>
    <w:rsid w:val="00EE580F"/>
    <w:rsid w:val="00EE60ED"/>
    <w:rsid w:val="00F043C6"/>
    <w:rsid w:val="00F14C89"/>
    <w:rsid w:val="00F14CB0"/>
    <w:rsid w:val="00F211A3"/>
    <w:rsid w:val="00F4206C"/>
    <w:rsid w:val="00F6078E"/>
    <w:rsid w:val="00F65C6B"/>
    <w:rsid w:val="00F71A2B"/>
    <w:rsid w:val="00F72561"/>
    <w:rsid w:val="00F76D06"/>
    <w:rsid w:val="00F8489F"/>
    <w:rsid w:val="00F85884"/>
    <w:rsid w:val="00F87CE5"/>
    <w:rsid w:val="00FA7766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6"/>
  <w15:docId w15:val="{8F68AB63-72C2-4E55-85B9-E842164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1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6F02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7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F02E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time-posted">
    <w:name w:val="time-posted"/>
    <w:basedOn w:val="a"/>
    <w:rsid w:val="006F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F02E1"/>
    <w:rPr>
      <w:color w:val="0000FF"/>
      <w:u w:val="single"/>
    </w:rPr>
  </w:style>
  <w:style w:type="character" w:styleId="a3">
    <w:name w:val="Strong"/>
    <w:basedOn w:val="a0"/>
    <w:uiPriority w:val="22"/>
    <w:qFormat/>
    <w:rsid w:val="006F02E1"/>
    <w:rPr>
      <w:b/>
      <w:bCs/>
    </w:rPr>
  </w:style>
  <w:style w:type="paragraph" w:styleId="a4">
    <w:name w:val="List Paragraph"/>
    <w:basedOn w:val="a"/>
    <w:uiPriority w:val="34"/>
    <w:qFormat/>
    <w:rsid w:val="00DD199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A6E5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3A6E5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3A6E54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A6E5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3A6E5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Ανεπίλυτη αναφορά1"/>
    <w:basedOn w:val="a0"/>
    <w:uiPriority w:val="99"/>
    <w:semiHidden/>
    <w:unhideWhenUsed/>
    <w:rsid w:val="00C11D05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1D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1D16A5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4643E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1711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5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B2B2B2"/>
                    <w:right w:val="none" w:sz="0" w:space="0" w:color="auto"/>
                  </w:divBdr>
                  <w:divsChild>
                    <w:div w:id="11668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235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B1ABAB"/>
                            <w:left w:val="none" w:sz="0" w:space="0" w:color="auto"/>
                            <w:bottom w:val="none" w:sz="0" w:space="7" w:color="auto"/>
                            <w:right w:val="none" w:sz="0" w:space="0" w:color="auto"/>
                          </w:divBdr>
                          <w:divsChild>
                            <w:div w:id="17158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B1ABAB"/>
                                <w:left w:val="none" w:sz="0" w:space="0" w:color="auto"/>
                                <w:bottom w:val="none" w:sz="0" w:space="7" w:color="auto"/>
                                <w:right w:val="none" w:sz="0" w:space="0" w:color="auto"/>
                              </w:divBdr>
                              <w:divsChild>
                                <w:div w:id="6128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5974">
                                      <w:marLeft w:val="0"/>
                                      <w:marRight w:val="9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4500">
                              <w:blockQuote w:val="1"/>
                              <w:marLeft w:val="0"/>
                              <w:marRight w:val="0"/>
                              <w:marTop w:val="4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8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77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3442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mentonews.gr/article/thayma-stin-dypa-1350-aitiseis-kataxorithikan-prin-kan-anoixei-i-platforma-se-programma-katartisis-anerg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gatv.com/2025/07/28/osmi-skandalou-me-ta-programmata-epidotisis-anergon-tis-dypa-ti-apokalyptei-to-v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vima.gr/2025/07/27/finance/dypa-nees-enstaseis-apo-kentra-katartisis-kai-gia-deytero-programma-anergo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4324</Characters>
  <Application>Microsoft Office Word</Application>
  <DocSecurity>4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Καλαματιανός Διονύσιος- Χαράλαμπος</dc:creator>
  <cp:lastModifiedBy>Μπουτσάκης Σωτήριος</cp:lastModifiedBy>
  <cp:revision>2</cp:revision>
  <dcterms:created xsi:type="dcterms:W3CDTF">2025-07-30T08:59:00Z</dcterms:created>
  <dcterms:modified xsi:type="dcterms:W3CDTF">2025-07-30T08:59:00Z</dcterms:modified>
</cp:coreProperties>
</file>