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E2" w:rsidRDefault="002670E2" w:rsidP="002670E2">
      <w:pPr>
        <w:shd w:val="clear" w:color="auto" w:fill="FFFFFF"/>
        <w:spacing w:before="360" w:after="0" w:line="240" w:lineRule="auto"/>
        <w:ind w:right="89"/>
        <w:jc w:val="center"/>
        <w:rPr>
          <w:rFonts w:ascii="Calibri" w:eastAsia="Times New Roman" w:hAnsi="Calibri" w:cs="Calibri"/>
          <w:b/>
          <w:bCs/>
          <w:color w:val="000000"/>
          <w:lang w:val="en-US" w:eastAsia="el-G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1365758" cy="512064"/>
            <wp:effectExtent l="19050" t="0" r="5842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0E2" w:rsidRDefault="002670E2" w:rsidP="000F6F04">
      <w:pPr>
        <w:shd w:val="clear" w:color="auto" w:fill="FFFFFF"/>
        <w:spacing w:before="120" w:after="0" w:line="240" w:lineRule="auto"/>
        <w:ind w:left="-284" w:right="-476"/>
        <w:rPr>
          <w:rFonts w:ascii="Calibri" w:eastAsia="Times New Roman" w:hAnsi="Calibri" w:cs="Calibri"/>
          <w:color w:val="000000"/>
          <w:sz w:val="36"/>
          <w:szCs w:val="36"/>
          <w:lang w:eastAsia="el-GR"/>
        </w:rPr>
      </w:pP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>ΘΕΑΝΩ ΦΩΤΙΟΥ</w:t>
      </w:r>
    </w:p>
    <w:p w:rsidR="002670E2" w:rsidRDefault="002670E2" w:rsidP="00CE1349">
      <w:pPr>
        <w:shd w:val="clear" w:color="auto" w:fill="FFFFFF"/>
        <w:spacing w:before="360" w:after="0" w:line="240" w:lineRule="auto"/>
        <w:ind w:left="-284" w:right="-477"/>
        <w:contextualSpacing/>
        <w:rPr>
          <w:rFonts w:eastAsia="Times New Roman" w:cs="Calibri"/>
          <w:b/>
          <w:bCs/>
          <w:color w:val="000000"/>
          <w:sz w:val="20"/>
          <w:szCs w:val="20"/>
          <w:lang w:eastAsia="el-GR"/>
        </w:rPr>
      </w:pP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>Βουλευτής Β3 Νότιου Τομέα Αθήνας</w:t>
      </w: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ab/>
        <w:t xml:space="preserve">                                              </w:t>
      </w:r>
      <w:r w:rsidR="005560D5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               </w:t>
      </w:r>
      <w:r w:rsidR="00BC019B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            </w:t>
      </w:r>
      <w:r w:rsidR="00CE1349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           </w:t>
      </w:r>
      <w:r w:rsidR="00BC019B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</w:t>
      </w:r>
      <w:r w:rsidR="00DB6172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                    </w:t>
      </w:r>
      <w:r w:rsidR="00BC019B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>11</w:t>
      </w: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>/3/2024</w:t>
      </w:r>
    </w:p>
    <w:p w:rsidR="00A75633" w:rsidRPr="002670E2" w:rsidRDefault="00A75633" w:rsidP="00CE1349">
      <w:pPr>
        <w:shd w:val="clear" w:color="auto" w:fill="FFFFFF"/>
        <w:spacing w:before="360" w:after="0" w:line="240" w:lineRule="auto"/>
        <w:ind w:left="-284" w:right="-477"/>
        <w:contextualSpacing/>
        <w:rPr>
          <w:rFonts w:eastAsia="Times New Roman" w:cs="Calibri"/>
          <w:b/>
          <w:bCs/>
          <w:color w:val="000000"/>
          <w:sz w:val="20"/>
          <w:szCs w:val="20"/>
          <w:lang w:eastAsia="el-GR"/>
        </w:rPr>
      </w:pP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Βίντεο </w:t>
      </w: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fldChar w:fldCharType="begin"/>
      </w: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instrText xml:space="preserve"> HYPERLINK "https://www.youtube.com/watch?v=oXz40gKOhc8" </w:instrText>
      </w: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</w: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fldChar w:fldCharType="separate"/>
      </w:r>
      <w:r w:rsidRPr="00A75633">
        <w:rPr>
          <w:rStyle w:val="Hyperlink"/>
          <w:rFonts w:eastAsia="Times New Roman" w:cs="Calibri"/>
          <w:b/>
          <w:bCs/>
          <w:sz w:val="20"/>
          <w:szCs w:val="20"/>
          <w:lang w:eastAsia="el-GR"/>
        </w:rPr>
        <w:t>εδώ</w:t>
      </w: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fldChar w:fldCharType="end"/>
      </w:r>
      <w:r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</w:t>
      </w:r>
    </w:p>
    <w:p w:rsidR="002670E2" w:rsidRDefault="002670E2" w:rsidP="00CE1349">
      <w:pPr>
        <w:shd w:val="clear" w:color="auto" w:fill="FFFFFF"/>
        <w:spacing w:before="360" w:after="0" w:line="240" w:lineRule="auto"/>
        <w:ind w:left="-284" w:right="-477"/>
        <w:contextualSpacing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</w:pPr>
    </w:p>
    <w:p w:rsidR="00DB6172" w:rsidRDefault="00CE1349" w:rsidP="00DB6172">
      <w:pPr>
        <w:shd w:val="clear" w:color="auto" w:fill="FFFFFF"/>
        <w:spacing w:before="360" w:after="0" w:line="240" w:lineRule="auto"/>
        <w:ind w:left="-284" w:right="-477"/>
        <w:contextualSpacing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  <w:t>ΔΕΛΤΙΟ ΤΥΠΟΥ</w:t>
      </w:r>
    </w:p>
    <w:p w:rsidR="00CE1349" w:rsidRDefault="00CE1349" w:rsidP="00C218F0">
      <w:pPr>
        <w:shd w:val="clear" w:color="auto" w:fill="FFFFFF"/>
        <w:spacing w:before="120" w:after="0" w:line="240" w:lineRule="auto"/>
        <w:ind w:left="-284" w:right="-476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  <w:t xml:space="preserve">Μόνο με </w:t>
      </w:r>
      <w:r w:rsidR="00DB617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  <w:t>την αυστηρή εφαρμογή του νόμου του 2018 προωθούνται πραγματικά οι θεσμοί της αναδοχής και υιοθεσίας</w:t>
      </w:r>
      <w:r w:rsidR="00C218F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  <w:t xml:space="preserve"> (επισυνάπτεται </w:t>
      </w:r>
      <w:r w:rsidR="00EA33D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  <w:t xml:space="preserve">το </w:t>
      </w:r>
      <w:r w:rsidR="00C218F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l-GR"/>
        </w:rPr>
        <w:t>διάγραμμα του νόμου)</w:t>
      </w:r>
    </w:p>
    <w:p w:rsidR="002670E2" w:rsidRDefault="002670E2" w:rsidP="00CE1349">
      <w:pPr>
        <w:shd w:val="clear" w:color="auto" w:fill="FFFFFF"/>
        <w:spacing w:before="360" w:after="0" w:line="240" w:lineRule="auto"/>
        <w:ind w:left="-284" w:right="-477"/>
        <w:contextualSpacing/>
        <w:jc w:val="center"/>
        <w:rPr>
          <w:rFonts w:eastAsia="Times New Roman" w:cs="Calibri"/>
          <w:b/>
          <w:bCs/>
          <w:color w:val="000000"/>
          <w:sz w:val="20"/>
          <w:szCs w:val="20"/>
          <w:lang w:eastAsia="el-GR"/>
        </w:rPr>
      </w:pPr>
    </w:p>
    <w:p w:rsidR="003061F9" w:rsidRDefault="00B411E8" w:rsidP="00DB6172">
      <w:pPr>
        <w:spacing w:after="0" w:line="280" w:lineRule="exact"/>
        <w:ind w:left="-284" w:right="-476"/>
        <w:jc w:val="both"/>
      </w:pPr>
      <w:r>
        <w:t xml:space="preserve">Κατά την ομιλία της σε εκδήλωση του Εθνικού Κέντρου Κοινωνικής Αλληλεγγύης (Ε.Κ.Κ.Α) για την αναδοχή, η Θεανώ Φωτίου </w:t>
      </w:r>
      <w:r w:rsidR="00CE1349">
        <w:t>τόνισε</w:t>
      </w:r>
      <w:r>
        <w:t xml:space="preserve"> τα εξής: </w:t>
      </w:r>
    </w:p>
    <w:p w:rsidR="00B411E8" w:rsidRPr="00E71055" w:rsidRDefault="005560D5" w:rsidP="00CE1349">
      <w:pPr>
        <w:spacing w:before="80" w:after="0" w:line="280" w:lineRule="exact"/>
        <w:ind w:left="-284" w:right="-477"/>
        <w:jc w:val="both"/>
      </w:pPr>
      <w:r>
        <w:t xml:space="preserve">Ο νόμος του 2018 </w:t>
      </w:r>
      <w:r w:rsidR="00CE1349">
        <w:t>που</w:t>
      </w:r>
      <w:r>
        <w:t xml:space="preserve"> εφαρμόστηκε με την ψηφιακή πλατφόρμα </w:t>
      </w:r>
      <w:r w:rsidR="00E71055">
        <w:rPr>
          <w:lang w:val="en-US"/>
        </w:rPr>
        <w:t>www</w:t>
      </w:r>
      <w:r w:rsidR="00E71055" w:rsidRPr="00E71055">
        <w:t>.</w:t>
      </w:r>
      <w:proofErr w:type="spellStart"/>
      <w:r>
        <w:rPr>
          <w:lang w:val="en-US"/>
        </w:rPr>
        <w:t>anynet</w:t>
      </w:r>
      <w:proofErr w:type="spellEnd"/>
      <w:r w:rsidR="00E71055" w:rsidRPr="00E71055">
        <w:t>.</w:t>
      </w:r>
      <w:proofErr w:type="spellStart"/>
      <w:r w:rsidR="00E71055">
        <w:rPr>
          <w:lang w:val="en-US"/>
        </w:rPr>
        <w:t>gr</w:t>
      </w:r>
      <w:proofErr w:type="spellEnd"/>
      <w:r w:rsidRPr="005560D5">
        <w:t xml:space="preserve"> </w:t>
      </w:r>
      <w:r>
        <w:t>τον Απρίλιο 2019</w:t>
      </w:r>
      <w:r w:rsidR="00CE1349">
        <w:t>, ήταν</w:t>
      </w:r>
      <w:r w:rsidR="00E71055">
        <w:t xml:space="preserve"> εμβληματικός διότι:</w:t>
      </w:r>
    </w:p>
    <w:p w:rsidR="005560D5" w:rsidRDefault="002E6069" w:rsidP="00573508">
      <w:pPr>
        <w:spacing w:before="40" w:after="0" w:line="280" w:lineRule="exact"/>
        <w:ind w:left="-284" w:right="-476"/>
        <w:jc w:val="both"/>
      </w:pPr>
      <w:r>
        <w:t>(1</w:t>
      </w:r>
      <w:r w:rsidR="00FA7BC2">
        <w:t xml:space="preserve">) </w:t>
      </w:r>
      <w:r w:rsidR="00E71055">
        <w:t>Δ</w:t>
      </w:r>
      <w:r w:rsidR="00FA7BC2">
        <w:t>ιασφαλίσαμε</w:t>
      </w:r>
      <w:r w:rsidR="005560D5">
        <w:t xml:space="preserve"> τη διαφάνεια μέσω της </w:t>
      </w:r>
      <w:proofErr w:type="spellStart"/>
      <w:r w:rsidR="005560D5">
        <w:t>ψηφιακότητας</w:t>
      </w:r>
      <w:proofErr w:type="spellEnd"/>
      <w:r w:rsidR="005560D5">
        <w:t xml:space="preserve"> ώστε να αποφευχθούν φαινόμενα διαφθοράς και διαπλοκής. </w:t>
      </w:r>
    </w:p>
    <w:p w:rsidR="005560D5" w:rsidRDefault="002E6069" w:rsidP="00573508">
      <w:pPr>
        <w:spacing w:before="40" w:after="0" w:line="280" w:lineRule="exact"/>
        <w:ind w:left="-284" w:right="-476"/>
        <w:jc w:val="both"/>
      </w:pPr>
      <w:r>
        <w:t>(2</w:t>
      </w:r>
      <w:r w:rsidR="005560D5">
        <w:t xml:space="preserve">) </w:t>
      </w:r>
      <w:r w:rsidR="00E71055">
        <w:t>Θ</w:t>
      </w:r>
      <w:r w:rsidR="00FA7BC2">
        <w:t>εσπίσαμε</w:t>
      </w:r>
      <w:r w:rsidR="005560D5">
        <w:t xml:space="preserve"> ενιαίους κανόνες για την αναδοχή και την υιοθεσία που </w:t>
      </w:r>
      <w:r w:rsidR="00CE1349">
        <w:t>διέπονται από</w:t>
      </w:r>
      <w:r w:rsidR="005560D5">
        <w:t xml:space="preserve"> διαφορετικά νομικά καθεστώτα.</w:t>
      </w:r>
    </w:p>
    <w:p w:rsidR="005560D5" w:rsidRDefault="002E6069" w:rsidP="00573508">
      <w:pPr>
        <w:spacing w:before="40" w:after="0" w:line="280" w:lineRule="exact"/>
        <w:ind w:left="-284" w:right="-476"/>
        <w:jc w:val="both"/>
      </w:pPr>
      <w:r>
        <w:t>(3</w:t>
      </w:r>
      <w:r w:rsidR="00FA7BC2">
        <w:t xml:space="preserve">) </w:t>
      </w:r>
      <w:r w:rsidR="00E71055">
        <w:t>Π</w:t>
      </w:r>
      <w:r w:rsidR="00FA7BC2">
        <w:t>ετύχαμε</w:t>
      </w:r>
      <w:r w:rsidR="005560D5">
        <w:t xml:space="preserve"> την επιτάχυνση των χρόνων </w:t>
      </w:r>
      <w:r w:rsidR="00CE1349">
        <w:t>με τη θεσμοθέτηση</w:t>
      </w:r>
      <w:r w:rsidR="005560D5">
        <w:t xml:space="preserve"> του</w:t>
      </w:r>
      <w:r w:rsidR="007833D4">
        <w:t xml:space="preserve"> Συνδέσμου Κοινωνικών Λειτουργών Ελλάδος</w:t>
      </w:r>
      <w:r w:rsidR="005560D5">
        <w:t xml:space="preserve"> </w:t>
      </w:r>
      <w:r w:rsidR="007833D4">
        <w:t>(</w:t>
      </w:r>
      <w:r w:rsidR="005560D5">
        <w:t>ΣΚΛΕ</w:t>
      </w:r>
      <w:r w:rsidR="007833D4">
        <w:t>)</w:t>
      </w:r>
      <w:r w:rsidR="005560D5">
        <w:t xml:space="preserve"> </w:t>
      </w:r>
      <w:r w:rsidR="00CE1349">
        <w:t>ως ΝΠΔΔ, επιστημονικού συμβ</w:t>
      </w:r>
      <w:r w:rsidR="00AE5F93">
        <w:t>ού</w:t>
      </w:r>
      <w:r w:rsidR="00CE1349">
        <w:t>λου της Πολιτείας</w:t>
      </w:r>
      <w:r w:rsidR="007833D4">
        <w:t>.</w:t>
      </w:r>
    </w:p>
    <w:p w:rsidR="007833D4" w:rsidRDefault="002E6069" w:rsidP="00573508">
      <w:pPr>
        <w:spacing w:before="40" w:after="0" w:line="280" w:lineRule="exact"/>
        <w:ind w:left="-284" w:right="-476"/>
        <w:jc w:val="both"/>
      </w:pPr>
      <w:r>
        <w:t>(4</w:t>
      </w:r>
      <w:r w:rsidR="007833D4">
        <w:t xml:space="preserve">) </w:t>
      </w:r>
      <w:r w:rsidR="00E71055">
        <w:t>Κάθε</w:t>
      </w:r>
      <w:r w:rsidR="007833D4">
        <w:t xml:space="preserve"> παιδί </w:t>
      </w:r>
      <w:r w:rsidR="00E71055">
        <w:t>αποκτά</w:t>
      </w:r>
      <w:r w:rsidR="007833D4">
        <w:t xml:space="preserve"> </w:t>
      </w:r>
      <w:proofErr w:type="spellStart"/>
      <w:r w:rsidR="00E71055">
        <w:t>φηφιακά</w:t>
      </w:r>
      <w:proofErr w:type="spellEnd"/>
      <w:r w:rsidR="00E71055">
        <w:t xml:space="preserve"> </w:t>
      </w:r>
      <w:r w:rsidR="007833D4">
        <w:t xml:space="preserve">-από την πρώτη στιγμή </w:t>
      </w:r>
      <w:r w:rsidR="00CE1349">
        <w:t>εισαγωγής του</w:t>
      </w:r>
      <w:r w:rsidR="00E71055">
        <w:t xml:space="preserve"> σε καθεστώς προστασίας-</w:t>
      </w:r>
      <w:r w:rsidR="00923250">
        <w:t xml:space="preserve"> το </w:t>
      </w:r>
      <w:r w:rsidR="00CE1349">
        <w:t>Α</w:t>
      </w:r>
      <w:r w:rsidR="00923250">
        <w:t xml:space="preserve">τομικό </w:t>
      </w:r>
      <w:r w:rsidR="00CE1349">
        <w:t>Σ</w:t>
      </w:r>
      <w:r w:rsidR="00923250">
        <w:t xml:space="preserve">χέδιο </w:t>
      </w:r>
      <w:r w:rsidR="00CE1349">
        <w:t>Ο</w:t>
      </w:r>
      <w:r w:rsidR="00923250">
        <w:t>ικογενειακής</w:t>
      </w:r>
      <w:r w:rsidR="007833D4">
        <w:t xml:space="preserve"> </w:t>
      </w:r>
      <w:r w:rsidR="00CE1349">
        <w:t>Α</w:t>
      </w:r>
      <w:r w:rsidR="007833D4">
        <w:t xml:space="preserve">ποκατάστασης (ΑΣΟΑ), </w:t>
      </w:r>
      <w:r w:rsidR="00CE1349">
        <w:t>που καθορίζει και την επιλογή των γονέων.</w:t>
      </w:r>
      <w:r w:rsidR="00E71055">
        <w:t xml:space="preserve"> </w:t>
      </w:r>
      <w:r w:rsidR="00CE1349">
        <w:t>Ενώ το</w:t>
      </w:r>
      <w:r w:rsidR="007833D4">
        <w:t xml:space="preserve"> παιδί</w:t>
      </w:r>
      <w:r w:rsidR="00CE1349">
        <w:t>,</w:t>
      </w:r>
      <w:r w:rsidR="007833D4">
        <w:t xml:space="preserve"> </w:t>
      </w:r>
      <w:r w:rsidR="00CE1349">
        <w:t xml:space="preserve">με </w:t>
      </w:r>
      <w:r w:rsidR="007833D4">
        <w:t>την ενηλικίωσή του</w:t>
      </w:r>
      <w:r w:rsidR="00CE1349">
        <w:t>, μπορεί</w:t>
      </w:r>
      <w:r w:rsidR="007833D4">
        <w:t xml:space="preserve"> να βρει τις ρίζες του. </w:t>
      </w:r>
    </w:p>
    <w:p w:rsidR="007833D4" w:rsidRDefault="002E6069" w:rsidP="00573508">
      <w:pPr>
        <w:spacing w:before="40" w:after="0" w:line="280" w:lineRule="exact"/>
        <w:ind w:left="-284" w:right="-476"/>
        <w:jc w:val="both"/>
      </w:pPr>
      <w:r>
        <w:t>(5</w:t>
      </w:r>
      <w:r w:rsidR="007833D4">
        <w:t xml:space="preserve">) </w:t>
      </w:r>
      <w:r w:rsidR="00E71055">
        <w:t>Οι</w:t>
      </w:r>
      <w:r w:rsidR="007833D4">
        <w:t xml:space="preserve"> γονείς κάνουν ψηφιακ</w:t>
      </w:r>
      <w:r w:rsidR="00115B79">
        <w:t>ά την</w:t>
      </w:r>
      <w:r w:rsidR="007833D4">
        <w:t xml:space="preserve"> αίτηση σε δημόσι</w:t>
      </w:r>
      <w:r w:rsidR="00115B79">
        <w:t>ες</w:t>
      </w:r>
      <w:r w:rsidR="007833D4">
        <w:t xml:space="preserve"> </w:t>
      </w:r>
      <w:r w:rsidR="00115B79">
        <w:t xml:space="preserve">δομές </w:t>
      </w:r>
      <w:r w:rsidR="007833D4">
        <w:t xml:space="preserve">ή σε κοινωνικές υπηρεσίες της </w:t>
      </w:r>
      <w:r w:rsidR="00E71055">
        <w:t>Π</w:t>
      </w:r>
      <w:r w:rsidR="00115B79">
        <w:t>εριφέρειας και οι αξι</w:t>
      </w:r>
      <w:r w:rsidR="007833D4">
        <w:t xml:space="preserve">ολογήσεις </w:t>
      </w:r>
      <w:r w:rsidR="00115B79">
        <w:t>τους γίνεται</w:t>
      </w:r>
      <w:r w:rsidR="007833D4">
        <w:t xml:space="preserve"> γίνονται από δημόσιους κοινωνικούς λειτουργούς. </w:t>
      </w:r>
    </w:p>
    <w:p w:rsidR="002E6069" w:rsidRDefault="002E6069" w:rsidP="00573508">
      <w:pPr>
        <w:spacing w:before="40" w:after="0" w:line="280" w:lineRule="exact"/>
        <w:ind w:left="-284" w:right="-476"/>
        <w:jc w:val="both"/>
      </w:pPr>
      <w:r>
        <w:t xml:space="preserve">(7) </w:t>
      </w:r>
      <w:r w:rsidR="00115B79">
        <w:t xml:space="preserve">Θεσμοθετήθηκε η </w:t>
      </w:r>
      <w:r w:rsidR="00FA7BC2">
        <w:t>επαγγελματική</w:t>
      </w:r>
      <w:r w:rsidR="00115B79">
        <w:t xml:space="preserve"> αναδοχή</w:t>
      </w:r>
      <w:r w:rsidR="00FA7BC2">
        <w:t xml:space="preserve"> </w:t>
      </w:r>
      <w:r w:rsidR="00115B79">
        <w:t>ώστε</w:t>
      </w:r>
      <w:r w:rsidR="00FA7BC2">
        <w:t xml:space="preserve"> έμπειρ</w:t>
      </w:r>
      <w:r w:rsidR="00115B79">
        <w:t>οι</w:t>
      </w:r>
      <w:r w:rsidR="00FA7BC2">
        <w:t xml:space="preserve"> </w:t>
      </w:r>
      <w:r w:rsidR="00115B79">
        <w:t>άν</w:t>
      </w:r>
      <w:r w:rsidR="00AE5F93">
        <w:t>θ</w:t>
      </w:r>
      <w:r w:rsidR="00115B79">
        <w:t xml:space="preserve">ρωποι να βοηθούν </w:t>
      </w:r>
      <w:r w:rsidR="00FA7BC2">
        <w:t xml:space="preserve">παιδιά με ειδικά προβλήματα. </w:t>
      </w:r>
      <w:r w:rsidR="00E36806">
        <w:t xml:space="preserve"> </w:t>
      </w:r>
    </w:p>
    <w:p w:rsidR="007833D4" w:rsidRDefault="00B411E8" w:rsidP="00DB6172">
      <w:pPr>
        <w:spacing w:before="80" w:after="0" w:line="280" w:lineRule="exact"/>
        <w:ind w:left="-284" w:right="-477"/>
        <w:jc w:val="both"/>
      </w:pPr>
      <w:r>
        <w:t>Από τότε</w:t>
      </w:r>
      <w:r w:rsidR="00DB6172">
        <w:t xml:space="preserve">, με </w:t>
      </w:r>
      <w:r>
        <w:t xml:space="preserve"> </w:t>
      </w:r>
      <w:r w:rsidR="00E36806">
        <w:t xml:space="preserve">δύο νόμους </w:t>
      </w:r>
      <w:proofErr w:type="spellStart"/>
      <w:r w:rsidR="00DB6172">
        <w:t>τροποποιοιήθηκαν</w:t>
      </w:r>
      <w:proofErr w:type="spellEnd"/>
      <w:r w:rsidR="00DB6172">
        <w:t xml:space="preserve"> </w:t>
      </w:r>
      <w:r w:rsidR="00E36806">
        <w:t>πολλά άρθρα του νόμου και εκδόθηκαν δύο ΚΥΑ. Αντί ό</w:t>
      </w:r>
      <w:r w:rsidR="00115B79">
        <w:t xml:space="preserve">μως να βελτιωθεί η εφαρμογή του, </w:t>
      </w:r>
      <w:r w:rsidR="00E36806">
        <w:t>ανατράπηκε η ουσία του</w:t>
      </w:r>
      <w:r w:rsidR="00115B79">
        <w:t>,</w:t>
      </w:r>
      <w:r w:rsidR="00E36806">
        <w:t xml:space="preserve"> προκαλώντας μείζονα προβλήματα: </w:t>
      </w:r>
    </w:p>
    <w:p w:rsidR="00E36806" w:rsidRDefault="00E36806" w:rsidP="00573508">
      <w:pPr>
        <w:spacing w:before="40" w:after="0" w:line="280" w:lineRule="exact"/>
        <w:ind w:left="-284" w:right="-476"/>
        <w:jc w:val="both"/>
      </w:pPr>
      <w:r>
        <w:t>(α) Οι χρόνοι από την αίτηση μέχρι της απόδοση παιδιού στον θετό ή ανάδοχο γονιό επιμηκύνθηκαν φοβερά, με τους κοινωνικούς λειτουργούς του ΣΚΛΕ να έχουν ελάχιστη συμμετοχή στη διαδικασία.</w:t>
      </w:r>
    </w:p>
    <w:p w:rsidR="00E36806" w:rsidRDefault="00E36806" w:rsidP="00573508">
      <w:pPr>
        <w:spacing w:before="40" w:after="0" w:line="280" w:lineRule="exact"/>
        <w:ind w:left="-284" w:right="-477"/>
        <w:jc w:val="both"/>
      </w:pPr>
      <w:r>
        <w:t xml:space="preserve">(β) Δεν υπάρχει ενημέρωση από </w:t>
      </w:r>
      <w:r w:rsidR="00E71055">
        <w:t>το Ανώτατο Εθνικό</w:t>
      </w:r>
      <w:r>
        <w:t xml:space="preserve"> Συμβούλιο προς τους υποψήφιους θετούς γονείς ότι δεν υπάρχουν νήπια και μωρά προς υιοθεσία, δηλαδή με πλήρη απουσία φυσικού οικογενειακού περιβάλλοντος. </w:t>
      </w:r>
    </w:p>
    <w:p w:rsidR="00280E74" w:rsidRDefault="00E36806" w:rsidP="000F6F04">
      <w:pPr>
        <w:spacing w:before="40" w:after="0" w:line="280" w:lineRule="exact"/>
        <w:ind w:left="-284" w:right="-476"/>
        <w:jc w:val="both"/>
      </w:pPr>
      <w:r>
        <w:t>(γ) Δεν εφαρμόζεται σωστά το ταίριασμ</w:t>
      </w:r>
      <w:r w:rsidR="00CC29E4">
        <w:t xml:space="preserve">α παιδιών με υποψήφιους γονείς που γινόταν, όπως ρητά οι ειδικοί επιστήμονες είχαν υποδείξει, χωρίς να προηγείται </w:t>
      </w:r>
      <w:r>
        <w:t xml:space="preserve">επαφή γονιών με παιδιά. Σήμερα </w:t>
      </w:r>
      <w:r w:rsidR="00B411E8">
        <w:t>έχουμε καταγγελίες</w:t>
      </w:r>
      <w:r>
        <w:t xml:space="preserve"> ότι γονείς βλέπουν παιδιά στις δομές πριν από αυτό το στάδιο. </w:t>
      </w:r>
    </w:p>
    <w:p w:rsidR="00CC29E4" w:rsidRPr="00CC29E4" w:rsidRDefault="00CC29E4" w:rsidP="000F6F04">
      <w:pPr>
        <w:spacing w:before="40" w:after="0" w:line="280" w:lineRule="exact"/>
        <w:ind w:left="-284" w:right="-476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(δ) </w:t>
      </w:r>
      <w:r w:rsidR="00287A01">
        <w:rPr>
          <w:rFonts w:cstheme="minorHAnsi"/>
          <w:bCs/>
        </w:rPr>
        <w:t>Ενώ στο</w:t>
      </w:r>
      <w:r w:rsidRPr="00CC29E4">
        <w:rPr>
          <w:rFonts w:cstheme="minorHAnsi"/>
          <w:bCs/>
        </w:rPr>
        <w:t xml:space="preserve"> νόμο </w:t>
      </w:r>
      <w:r w:rsidR="00287A01">
        <w:rPr>
          <w:rFonts w:cstheme="minorHAnsi"/>
          <w:bCs/>
        </w:rPr>
        <w:t>υιοθεσία και αναδοχή είναι</w:t>
      </w:r>
      <w:r w:rsidRPr="00CC29E4">
        <w:rPr>
          <w:rFonts w:cstheme="minorHAnsi"/>
          <w:bCs/>
        </w:rPr>
        <w:t xml:space="preserve"> διαφορετικές διαδικασίες που δεν αφορούν το ίδιο παιδί</w:t>
      </w:r>
      <w:r w:rsidR="00287A01">
        <w:rPr>
          <w:rFonts w:cstheme="minorHAnsi"/>
          <w:bCs/>
        </w:rPr>
        <w:t>, σ</w:t>
      </w:r>
      <w:r>
        <w:rPr>
          <w:rFonts w:cstheme="minorHAnsi"/>
          <w:bCs/>
        </w:rPr>
        <w:t xml:space="preserve">ήμερα </w:t>
      </w:r>
      <w:r w:rsidR="00115B79">
        <w:rPr>
          <w:rFonts w:cstheme="minorHAnsi"/>
          <w:bCs/>
        </w:rPr>
        <w:t>καταγγέλλεται</w:t>
      </w:r>
      <w:r w:rsidRPr="00CC29E4">
        <w:rPr>
          <w:rFonts w:cstheme="minorHAnsi"/>
          <w:bCs/>
        </w:rPr>
        <w:t xml:space="preserve"> ότι δίνονται παιδιά για άτυπη ανα</w:t>
      </w:r>
      <w:r w:rsidR="00287A01">
        <w:rPr>
          <w:rFonts w:cstheme="minorHAnsi"/>
          <w:bCs/>
        </w:rPr>
        <w:t>δοχή εν όψει πιθανής υιοθεσίας</w:t>
      </w:r>
      <w:r w:rsidRPr="00CC29E4">
        <w:rPr>
          <w:rFonts w:cstheme="minorHAnsi"/>
          <w:bCs/>
        </w:rPr>
        <w:t>.</w:t>
      </w:r>
    </w:p>
    <w:p w:rsidR="00CC29E4" w:rsidRPr="00287A01" w:rsidRDefault="00287A01" w:rsidP="000F6F04">
      <w:pPr>
        <w:spacing w:before="40" w:after="0" w:line="280" w:lineRule="exact"/>
        <w:ind w:left="-284" w:right="-476"/>
        <w:jc w:val="both"/>
      </w:pPr>
      <w:r>
        <w:t>(ε) Από</w:t>
      </w:r>
      <w:r w:rsidR="00CC29E4" w:rsidRPr="00287A01">
        <w:t xml:space="preserve"> καταγγελίες, και από ερώτηση προς Υπουργό Κοινωνικής Συνοχής και Οικογένειας, </w:t>
      </w:r>
      <w:r>
        <w:t xml:space="preserve">φαίνεται </w:t>
      </w:r>
      <w:r w:rsidR="00CC29E4" w:rsidRPr="00287A01">
        <w:t xml:space="preserve">ότι υπάρχουν Εισαγγελείς που δίνουν παιδιά για προσωρινή αναδοχή </w:t>
      </w:r>
      <w:r>
        <w:t xml:space="preserve">χωρίς να είναι σαφές αν οι γονείς έχουν </w:t>
      </w:r>
      <w:r w:rsidR="00CC29E4" w:rsidRPr="00287A01">
        <w:t xml:space="preserve">ενταχθεί </w:t>
      </w:r>
      <w:r>
        <w:t xml:space="preserve">σε ειδικό μητρώο και </w:t>
      </w:r>
      <w:r w:rsidR="00115B79">
        <w:t>αν έχουν λάβει</w:t>
      </w:r>
      <w:r>
        <w:t xml:space="preserve"> </w:t>
      </w:r>
      <w:r w:rsidR="00CC29E4" w:rsidRPr="00287A01">
        <w:t>εκπαίδευση</w:t>
      </w:r>
      <w:r>
        <w:t>.</w:t>
      </w:r>
      <w:r w:rsidR="00CC29E4" w:rsidRPr="00287A01">
        <w:t xml:space="preserve"> </w:t>
      </w:r>
    </w:p>
    <w:p w:rsidR="00CC29E4" w:rsidRDefault="00287A01" w:rsidP="000F6F04">
      <w:pPr>
        <w:spacing w:before="40" w:after="0" w:line="280" w:lineRule="exact"/>
        <w:ind w:left="-284" w:right="-476"/>
        <w:jc w:val="both"/>
      </w:pPr>
      <w:r>
        <w:t xml:space="preserve">(στ) </w:t>
      </w:r>
      <w:r w:rsidR="00CC29E4" w:rsidRPr="00287A01">
        <w:t xml:space="preserve">Η αύξηση των ορίων ηλικίας για </w:t>
      </w:r>
      <w:r w:rsidR="00115B79">
        <w:t xml:space="preserve">την </w:t>
      </w:r>
      <w:r w:rsidR="00CC29E4" w:rsidRPr="00287A01">
        <w:t xml:space="preserve">αναδοχή δημιουργεί ηλικιακό χάσμα μεταξύ γηραιών αναδόχων και εφήβων </w:t>
      </w:r>
      <w:proofErr w:type="spellStart"/>
      <w:r w:rsidR="00CC29E4" w:rsidRPr="00287A01">
        <w:t>αναδεχόμενων</w:t>
      </w:r>
      <w:proofErr w:type="spellEnd"/>
      <w:r w:rsidR="00CC29E4" w:rsidRPr="00287A01">
        <w:t xml:space="preserve">, </w:t>
      </w:r>
      <w:r>
        <w:t>με</w:t>
      </w:r>
      <w:r w:rsidR="00CC29E4" w:rsidRPr="00287A01">
        <w:t xml:space="preserve"> πιθανά τεράστια προβλήματα συμβίωσης.</w:t>
      </w:r>
    </w:p>
    <w:p w:rsidR="00287A01" w:rsidRDefault="00287A01" w:rsidP="000F6F04">
      <w:pPr>
        <w:spacing w:before="40" w:after="0" w:line="280" w:lineRule="exact"/>
        <w:ind w:left="-284" w:right="-476"/>
        <w:jc w:val="both"/>
      </w:pPr>
      <w:r>
        <w:t xml:space="preserve">(ζ) Δεν υπάρχει ακόμη Μητρώο Επαγγελματιών Αναδόχων για ανάπηρα παιδιά σε εφαρμογή της ΚΥΑ που εκδόθηκε πέρυσι με καθυστέρηση </w:t>
      </w:r>
      <w:r w:rsidR="00CC29E4" w:rsidRPr="00287A01">
        <w:t>4 χρόνων</w:t>
      </w:r>
    </w:p>
    <w:p w:rsidR="00CC29E4" w:rsidRPr="00287A01" w:rsidRDefault="00CC29E4" w:rsidP="00CE1349">
      <w:pPr>
        <w:spacing w:before="80" w:after="0" w:line="280" w:lineRule="exact"/>
        <w:ind w:left="-284" w:right="-477"/>
        <w:jc w:val="both"/>
      </w:pPr>
      <w:r w:rsidRPr="00287A01">
        <w:t xml:space="preserve">Συγχρόνως, </w:t>
      </w:r>
      <w:r w:rsidR="00287A01">
        <w:t>με</w:t>
      </w:r>
      <w:r w:rsidRPr="00287A01">
        <w:t xml:space="preserve"> </w:t>
      </w:r>
      <w:r w:rsidR="00287A01">
        <w:t>νομοθετήματα</w:t>
      </w:r>
      <w:r w:rsidRPr="00287A01">
        <w:t xml:space="preserve"> και ενέργειες </w:t>
      </w:r>
      <w:r w:rsidR="00287A01">
        <w:t>ανακόπτεται ο</w:t>
      </w:r>
      <w:r w:rsidRPr="00287A01">
        <w:t xml:space="preserve"> θεσμό</w:t>
      </w:r>
      <w:r w:rsidR="00287A01">
        <w:t>ς</w:t>
      </w:r>
      <w:r w:rsidRPr="00287A01">
        <w:t xml:space="preserve"> της αναδοχής</w:t>
      </w:r>
      <w:r w:rsidR="00287A01">
        <w:t xml:space="preserve"> αλλά και η διαδικασία της </w:t>
      </w:r>
      <w:proofErr w:type="spellStart"/>
      <w:r w:rsidR="00287A01">
        <w:t>αποϊδρυματοποίησης</w:t>
      </w:r>
      <w:proofErr w:type="spellEnd"/>
      <w:r w:rsidR="00287A01">
        <w:t xml:space="preserve"> της οποίας η αναδοχή αποτελεί μείζον μέσο. </w:t>
      </w:r>
      <w:r w:rsidRPr="00287A01">
        <w:t>:</w:t>
      </w:r>
    </w:p>
    <w:p w:rsidR="00CC29E4" w:rsidRPr="00287A01" w:rsidRDefault="00287A01" w:rsidP="00573508">
      <w:pPr>
        <w:spacing w:before="40" w:after="0" w:line="280" w:lineRule="exact"/>
        <w:ind w:left="-284" w:right="-476"/>
        <w:jc w:val="both"/>
      </w:pPr>
      <w:r>
        <w:t>(</w:t>
      </w:r>
      <w:r w:rsidR="00CC29E4" w:rsidRPr="00287A01">
        <w:t>α) Ενώ νομοθετήθηκαν παροχές μητρότητας σε εργαζόμενες του ιδιωτικού τομέα που δίνονται και σε θετές μητέρες παιδιού έως 8 ετών, οι ανάδοχες μητέρες εξαιρέθηκαν</w:t>
      </w:r>
      <w:r w:rsidR="00115B79">
        <w:t xml:space="preserve">. </w:t>
      </w:r>
      <w:r>
        <w:t xml:space="preserve"> </w:t>
      </w:r>
    </w:p>
    <w:p w:rsidR="00477EA8" w:rsidRDefault="00477EA8" w:rsidP="00573508">
      <w:pPr>
        <w:spacing w:before="40" w:after="0" w:line="280" w:lineRule="exact"/>
        <w:ind w:left="-284" w:right="-476"/>
        <w:jc w:val="both"/>
      </w:pPr>
      <w:r>
        <w:t>(</w:t>
      </w:r>
      <w:r w:rsidR="00CC29E4" w:rsidRPr="00287A01">
        <w:t xml:space="preserve">β) το επίδομα στους θετούς γονείς ανάπηρου παιδιού, αντί να αυξηθεί, όπως είχαμε περιλάβει σε ΚΥΑ έτοιμη προς υπογραφή, μειώθηκε, γιατί συμψηφίστηκε με το επίδομα αναπηρίας του παιδιού. </w:t>
      </w:r>
    </w:p>
    <w:p w:rsidR="00CC29E4" w:rsidRPr="00C218F0" w:rsidRDefault="00477EA8" w:rsidP="00573508">
      <w:pPr>
        <w:spacing w:before="40" w:after="0" w:line="280" w:lineRule="exact"/>
        <w:ind w:left="-284" w:right="-476"/>
        <w:jc w:val="both"/>
      </w:pPr>
      <w:r>
        <w:lastRenderedPageBreak/>
        <w:t>(γ) Με</w:t>
      </w:r>
      <w:r w:rsidR="00CC29E4" w:rsidRPr="00287A01">
        <w:t xml:space="preserve"> ΚΥΑ του 2022 </w:t>
      </w:r>
      <w:r>
        <w:t xml:space="preserve">επιτρέπεται </w:t>
      </w:r>
      <w:r w:rsidR="00CC29E4" w:rsidRPr="00287A01">
        <w:t xml:space="preserve"> </w:t>
      </w:r>
      <w:r>
        <w:t xml:space="preserve">η </w:t>
      </w:r>
      <w:r w:rsidR="00CC29E4" w:rsidRPr="00287A01">
        <w:t>δημιουργία νέων ιδρυμάτων μέχρι 20 παιδιών, ενάντια σε κάθε σύγχρονη αντίληψη και  Ευρωπαϊκή Οδηγία.</w:t>
      </w:r>
    </w:p>
    <w:p w:rsidR="00A459B3" w:rsidRPr="00C218F0" w:rsidRDefault="00A459B3" w:rsidP="00573508">
      <w:pPr>
        <w:spacing w:before="40" w:after="0" w:line="280" w:lineRule="exact"/>
        <w:ind w:left="-284" w:right="-476"/>
        <w:jc w:val="both"/>
      </w:pPr>
    </w:p>
    <w:p w:rsidR="00C218F0" w:rsidRPr="00C218F0" w:rsidRDefault="00C218F0" w:rsidP="00573508">
      <w:pPr>
        <w:spacing w:before="40" w:after="0" w:line="280" w:lineRule="exact"/>
        <w:ind w:left="-284" w:right="-476"/>
        <w:jc w:val="both"/>
      </w:pPr>
    </w:p>
    <w:p w:rsidR="00A459B3" w:rsidRPr="00C218F0" w:rsidRDefault="00A459B3" w:rsidP="00573508">
      <w:pPr>
        <w:spacing w:before="40" w:after="0" w:line="280" w:lineRule="exact"/>
        <w:ind w:left="-284" w:right="-476"/>
        <w:jc w:val="both"/>
      </w:pPr>
    </w:p>
    <w:p w:rsidR="00A459B3" w:rsidRDefault="00A459B3" w:rsidP="00A459B3">
      <w:pPr>
        <w:pStyle w:val="NormalWeb"/>
        <w:ind w:left="-284" w:right="-902"/>
      </w:pPr>
      <w:r>
        <w:rPr>
          <w:noProof/>
          <w:lang w:val="en-US" w:eastAsia="en-US"/>
        </w:rPr>
        <w:drawing>
          <wp:inline distT="0" distB="0" distL="0" distR="0">
            <wp:extent cx="6264004" cy="8852252"/>
            <wp:effectExtent l="19050" t="0" r="3446" b="0"/>
            <wp:docPr id="5" name="Εικόνα 1" descr="\\original2\Θ project\ΒΟΥΛΕΥΤΙΚΗ ΠΕΡΙΟΔΟΣ 2023\Β. ΘΕΜΑΤΙΚΕΣ\Θ03 ΟΙΚΟΓΕΝΕΙΑ - ΓΥΝΑΙΚΑ - ΠΑΙΔΙ\ΑΝΑΔΟΧΗ-ΥΙΟΘΕΣΙΑ\ΔΙΑΓΡΑΜΜΑ ΑΝΑΔΟΧΗΣ-ΥΙΟΘΕΣΙΑ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riginal2\Θ project\ΒΟΥΛΕΥΤΙΚΗ ΠΕΡΙΟΔΟΣ 2023\Β. ΘΕΜΑΤΙΚΕΣ\Θ03 ΟΙΚΟΓΕΝΕΙΑ - ΓΥΝΑΙΚΑ - ΠΑΙΔΙ\ΑΝΑΔΟΧΗ-ΥΙΟΘΕΣΙΑ\ΔΙΑΓΡΑΜΜΑ ΑΝΑΔΟΧΗΣ-ΥΙΟΘΕΣΙΑ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4" cy="885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B3" w:rsidRPr="00A459B3" w:rsidRDefault="00A459B3" w:rsidP="00573508">
      <w:pPr>
        <w:spacing w:before="40" w:after="0" w:line="280" w:lineRule="exact"/>
        <w:ind w:left="-284" w:right="-476"/>
        <w:jc w:val="both"/>
        <w:rPr>
          <w:lang w:val="en-US"/>
        </w:rPr>
      </w:pPr>
    </w:p>
    <w:sectPr w:rsidR="00A459B3" w:rsidRPr="00A459B3" w:rsidSect="00DB6172">
      <w:pgSz w:w="11906" w:h="16838"/>
      <w:pgMar w:top="170" w:right="1797" w:bottom="17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FB0"/>
    <w:multiLevelType w:val="hybridMultilevel"/>
    <w:tmpl w:val="C2D4B7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D2854"/>
    <w:rsid w:val="00032018"/>
    <w:rsid w:val="000E18B6"/>
    <w:rsid w:val="000F6F04"/>
    <w:rsid w:val="00115B79"/>
    <w:rsid w:val="00163B93"/>
    <w:rsid w:val="0026421E"/>
    <w:rsid w:val="002670E2"/>
    <w:rsid w:val="00280E74"/>
    <w:rsid w:val="00287A01"/>
    <w:rsid w:val="002E6069"/>
    <w:rsid w:val="003061F9"/>
    <w:rsid w:val="0039714D"/>
    <w:rsid w:val="003B5135"/>
    <w:rsid w:val="003D39B5"/>
    <w:rsid w:val="0044283D"/>
    <w:rsid w:val="00477EA8"/>
    <w:rsid w:val="004A16A1"/>
    <w:rsid w:val="005560D5"/>
    <w:rsid w:val="00573508"/>
    <w:rsid w:val="00576D46"/>
    <w:rsid w:val="005E0521"/>
    <w:rsid w:val="005F0228"/>
    <w:rsid w:val="00660E80"/>
    <w:rsid w:val="006C7786"/>
    <w:rsid w:val="006D2854"/>
    <w:rsid w:val="006F17EC"/>
    <w:rsid w:val="00736605"/>
    <w:rsid w:val="00743458"/>
    <w:rsid w:val="007747D9"/>
    <w:rsid w:val="007833D4"/>
    <w:rsid w:val="007E11DB"/>
    <w:rsid w:val="00843F69"/>
    <w:rsid w:val="00865474"/>
    <w:rsid w:val="00891B7A"/>
    <w:rsid w:val="00923250"/>
    <w:rsid w:val="00A459B3"/>
    <w:rsid w:val="00A75633"/>
    <w:rsid w:val="00A8416C"/>
    <w:rsid w:val="00AD5AD4"/>
    <w:rsid w:val="00AE5F93"/>
    <w:rsid w:val="00B411E8"/>
    <w:rsid w:val="00BC019B"/>
    <w:rsid w:val="00BC0886"/>
    <w:rsid w:val="00BE3BE7"/>
    <w:rsid w:val="00BF2216"/>
    <w:rsid w:val="00C218F0"/>
    <w:rsid w:val="00C86464"/>
    <w:rsid w:val="00CC29E4"/>
    <w:rsid w:val="00CE1349"/>
    <w:rsid w:val="00D352FD"/>
    <w:rsid w:val="00D62014"/>
    <w:rsid w:val="00DB6172"/>
    <w:rsid w:val="00E336A8"/>
    <w:rsid w:val="00E36806"/>
    <w:rsid w:val="00E71055"/>
    <w:rsid w:val="00EA33D6"/>
    <w:rsid w:val="00ED5FB3"/>
    <w:rsid w:val="00F02113"/>
    <w:rsid w:val="00F72124"/>
    <w:rsid w:val="00FA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A4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A756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2024-03-11T10:47:00Z</dcterms:created>
  <dcterms:modified xsi:type="dcterms:W3CDTF">2024-03-11T14:23:00Z</dcterms:modified>
</cp:coreProperties>
</file>