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B170" w14:textId="77777777" w:rsidR="004153CC" w:rsidRPr="006530CF" w:rsidRDefault="004153CC" w:rsidP="004153CC">
      <w:pPr>
        <w:jc w:val="both"/>
        <w:rPr>
          <w:rFonts w:eastAsia="Verdana"/>
          <w:sz w:val="28"/>
          <w:lang w:val="en-US"/>
        </w:rPr>
      </w:pPr>
    </w:p>
    <w:p w14:paraId="54080F72" w14:textId="77777777" w:rsidR="00E00FC6" w:rsidRDefault="00E00FC6" w:rsidP="00E00FC6">
      <w:pPr>
        <w:spacing w:after="0" w:line="240" w:lineRule="auto"/>
        <w:jc w:val="right"/>
        <w:rPr>
          <w:rFonts w:ascii="Verdana" w:hAnsi="Verdana" w:cs="Arial"/>
          <w:bCs/>
          <w:sz w:val="20"/>
          <w:szCs w:val="20"/>
        </w:rPr>
      </w:pPr>
    </w:p>
    <w:p w14:paraId="5445689F" w14:textId="77777777" w:rsidR="004153CC" w:rsidRPr="00B33B4B" w:rsidRDefault="00657DF2" w:rsidP="00E00FC6">
      <w:pPr>
        <w:spacing w:after="0" w:line="240" w:lineRule="auto"/>
        <w:jc w:val="right"/>
        <w:rPr>
          <w:rFonts w:ascii="Verdana" w:hAnsi="Verdana" w:cs="Arial"/>
          <w:bCs/>
          <w:szCs w:val="20"/>
        </w:rPr>
      </w:pPr>
      <w:r w:rsidRPr="00B33B4B">
        <w:rPr>
          <w:rFonts w:ascii="Verdana" w:hAnsi="Verdana" w:cs="Arial"/>
          <w:bCs/>
          <w:szCs w:val="20"/>
        </w:rPr>
        <w:t xml:space="preserve">Αθήνα, </w:t>
      </w:r>
      <w:r w:rsidR="00853FFB">
        <w:rPr>
          <w:rFonts w:ascii="Verdana" w:hAnsi="Verdana" w:cs="Arial"/>
          <w:bCs/>
          <w:szCs w:val="20"/>
        </w:rPr>
        <w:t>5</w:t>
      </w:r>
      <w:r w:rsidR="003E21E8" w:rsidRPr="00596661">
        <w:rPr>
          <w:rFonts w:ascii="Verdana" w:hAnsi="Verdana" w:cs="Arial"/>
          <w:bCs/>
          <w:szCs w:val="20"/>
        </w:rPr>
        <w:t xml:space="preserve"> </w:t>
      </w:r>
      <w:r w:rsidR="00132A5F">
        <w:rPr>
          <w:rFonts w:ascii="Verdana" w:hAnsi="Verdana" w:cs="Arial"/>
          <w:bCs/>
          <w:szCs w:val="20"/>
        </w:rPr>
        <w:t>Σεπτεμβρίου</w:t>
      </w:r>
      <w:r w:rsidR="004153CC" w:rsidRPr="00B33B4B">
        <w:rPr>
          <w:rFonts w:ascii="Verdana" w:hAnsi="Verdana" w:cs="Arial"/>
          <w:bCs/>
          <w:szCs w:val="20"/>
        </w:rPr>
        <w:t xml:space="preserve"> 202</w:t>
      </w:r>
      <w:r w:rsidR="000C71FC" w:rsidRPr="00B33B4B">
        <w:rPr>
          <w:rFonts w:ascii="Verdana" w:hAnsi="Verdana" w:cs="Arial"/>
          <w:bCs/>
          <w:szCs w:val="20"/>
        </w:rPr>
        <w:t>3</w:t>
      </w:r>
    </w:p>
    <w:p w14:paraId="05CB7E4C" w14:textId="77777777" w:rsidR="00752010" w:rsidRDefault="00752010" w:rsidP="004153CC">
      <w:pPr>
        <w:jc w:val="center"/>
        <w:rPr>
          <w:rFonts w:ascii="Verdana" w:eastAsia="Verdana" w:hAnsi="Verdana"/>
          <w:sz w:val="24"/>
          <w:szCs w:val="20"/>
        </w:rPr>
      </w:pPr>
    </w:p>
    <w:p w14:paraId="18721B18" w14:textId="371FAF9F" w:rsidR="00BD70C8" w:rsidRPr="00BD70C8" w:rsidRDefault="00BD70C8" w:rsidP="004153CC">
      <w:pPr>
        <w:jc w:val="center"/>
        <w:rPr>
          <w:rFonts w:ascii="Verdana" w:eastAsia="Verdana" w:hAnsi="Verdana"/>
          <w:sz w:val="24"/>
          <w:szCs w:val="20"/>
        </w:rPr>
      </w:pPr>
      <w:r>
        <w:rPr>
          <w:rFonts w:ascii="Verdana" w:eastAsia="Verdana" w:hAnsi="Verdana"/>
          <w:sz w:val="24"/>
          <w:szCs w:val="20"/>
        </w:rPr>
        <w:t>Δ Ε Λ Τ Ι Ο   Τ Υ Π Ο Υ</w:t>
      </w:r>
    </w:p>
    <w:p w14:paraId="6AB8D79D" w14:textId="77777777" w:rsidR="00602AD1" w:rsidRPr="00A2012B" w:rsidRDefault="00706B6F" w:rsidP="00CD1671">
      <w:pPr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  <w:lang w:eastAsia="en-GB"/>
        </w:rPr>
        <w:t xml:space="preserve">Έμπρακτη υποστήριξη από την </w:t>
      </w:r>
      <w:r>
        <w:rPr>
          <w:rFonts w:ascii="Verdana" w:eastAsia="Times New Roman" w:hAnsi="Verdana" w:cs="Arial"/>
          <w:b/>
          <w:color w:val="000000"/>
          <w:sz w:val="24"/>
          <w:szCs w:val="24"/>
          <w:lang w:val="en-US" w:eastAsia="en-GB"/>
        </w:rPr>
        <w:t>Interamerican</w:t>
      </w:r>
      <w:r w:rsidR="00A2012B" w:rsidRPr="00A2012B">
        <w:rPr>
          <w:rFonts w:ascii="Verdana" w:eastAsia="Times New Roman" w:hAnsi="Verdana" w:cs="Arial"/>
          <w:b/>
          <w:color w:val="000000"/>
          <w:sz w:val="24"/>
          <w:szCs w:val="24"/>
          <w:lang w:eastAsia="en-GB"/>
        </w:rPr>
        <w:t xml:space="preserve"> </w:t>
      </w:r>
      <w:r w:rsidR="00A2012B">
        <w:rPr>
          <w:rFonts w:ascii="Verdana" w:eastAsia="Times New Roman" w:hAnsi="Verdana" w:cs="Arial"/>
          <w:b/>
          <w:color w:val="000000"/>
          <w:sz w:val="24"/>
          <w:szCs w:val="24"/>
          <w:lang w:eastAsia="en-GB"/>
        </w:rPr>
        <w:t xml:space="preserve">σε φορείς, ασφαλισμένους και πολίτες </w:t>
      </w:r>
      <w:r w:rsidR="00A01025">
        <w:rPr>
          <w:rFonts w:ascii="Verdana" w:eastAsia="Times New Roman" w:hAnsi="Verdana" w:cs="Arial"/>
          <w:b/>
          <w:color w:val="000000"/>
          <w:sz w:val="24"/>
          <w:szCs w:val="24"/>
          <w:lang w:eastAsia="en-GB"/>
        </w:rPr>
        <w:t>των πυρόπληκτων περιοχών</w:t>
      </w:r>
    </w:p>
    <w:p w14:paraId="5034901B" w14:textId="77777777" w:rsidR="00EC5F32" w:rsidRPr="006A076A" w:rsidRDefault="00EC5F32" w:rsidP="00EC5F32">
      <w:pPr>
        <w:jc w:val="center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</w:p>
    <w:p w14:paraId="0B892F22" w14:textId="77777777" w:rsidR="0042442C" w:rsidRPr="0042442C" w:rsidRDefault="00CD1671" w:rsidP="00CD1671">
      <w:pPr>
        <w:jc w:val="both"/>
        <w:rPr>
          <w:rFonts w:ascii="Verdana" w:eastAsia="Times New Roman" w:hAnsi="Verdana" w:cs="Arial"/>
          <w:color w:val="000000"/>
          <w:szCs w:val="20"/>
          <w:lang w:eastAsia="en-GB"/>
        </w:rPr>
      </w:pPr>
      <w:r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Η </w:t>
      </w:r>
      <w:r w:rsidRPr="00061C8E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>Interamerican</w:t>
      </w:r>
      <w:r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, </w:t>
      </w:r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>συνεχίζοντας απρόσκοπτα την</w:t>
      </w:r>
      <w:r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 μακρά παράδοση προσφοράς και αλληλεγγύης</w:t>
      </w:r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 xml:space="preserve"> που επιδεικνύει σε καταστάσεις έκτακτης ανάγκης, ανταποκρίθηκε με αμεσότητα, σεβασμό και </w:t>
      </w:r>
      <w:proofErr w:type="spellStart"/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>ενσυναίσθηση</w:t>
      </w:r>
      <w:proofErr w:type="spellEnd"/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 xml:space="preserve"> στις ανάγκες των περιοχών που βρέθηκαν αντιμέτωπες με τις καταστροφικές πυρκαγιές, </w:t>
      </w:r>
      <w:r w:rsidR="00853FFB">
        <w:rPr>
          <w:rFonts w:ascii="Verdana" w:eastAsia="Times New Roman" w:hAnsi="Verdana" w:cs="Arial"/>
          <w:color w:val="000000"/>
          <w:szCs w:val="20"/>
          <w:lang w:eastAsia="en-GB"/>
        </w:rPr>
        <w:t xml:space="preserve">ενισχύοντας το έργο φορέων </w:t>
      </w:r>
      <w:r w:rsidR="0060738F">
        <w:rPr>
          <w:rFonts w:ascii="Verdana" w:eastAsia="Times New Roman" w:hAnsi="Verdana" w:cs="Arial"/>
          <w:color w:val="000000"/>
          <w:szCs w:val="20"/>
          <w:lang w:eastAsia="en-GB"/>
        </w:rPr>
        <w:t xml:space="preserve">και προσφέροντας τις υπηρεσίες της στους </w:t>
      </w:r>
      <w:r w:rsidR="002E5712">
        <w:rPr>
          <w:rFonts w:ascii="Verdana" w:eastAsia="Times New Roman" w:hAnsi="Verdana" w:cs="Arial"/>
          <w:color w:val="000000"/>
          <w:szCs w:val="20"/>
          <w:lang w:eastAsia="en-GB"/>
        </w:rPr>
        <w:t>εργαζομένους</w:t>
      </w:r>
      <w:r w:rsidR="0060738F">
        <w:rPr>
          <w:rFonts w:ascii="Verdana" w:eastAsia="Times New Roman" w:hAnsi="Verdana" w:cs="Arial"/>
          <w:color w:val="000000"/>
          <w:szCs w:val="20"/>
          <w:lang w:eastAsia="en-GB"/>
        </w:rPr>
        <w:t xml:space="preserve"> της, αλλά και σε όλους τους πολίτες.</w:t>
      </w:r>
    </w:p>
    <w:p w14:paraId="28E1DE3B" w14:textId="77777777" w:rsidR="00332B87" w:rsidRDefault="008E249E" w:rsidP="00CD1671">
      <w:pPr>
        <w:jc w:val="both"/>
        <w:rPr>
          <w:rFonts w:ascii="Verdana" w:eastAsia="Times New Roman" w:hAnsi="Verdana" w:cs="Arial"/>
          <w:color w:val="000000"/>
          <w:szCs w:val="20"/>
          <w:lang w:eastAsia="en-GB"/>
        </w:rPr>
      </w:pP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Μέσα από την άμεση ενίσχυση της </w:t>
      </w:r>
      <w:r w:rsidR="00494199" w:rsidRPr="00442872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>Ελληνική</w:t>
      </w:r>
      <w:r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>ς</w:t>
      </w:r>
      <w:r w:rsidR="00494199" w:rsidRPr="00442872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 xml:space="preserve"> Ομάδα</w:t>
      </w:r>
      <w:r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>ς</w:t>
      </w:r>
      <w:r w:rsidR="00494199" w:rsidRPr="00442872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 xml:space="preserve"> Διάσωσης (ΕΟΔ)</w:t>
      </w:r>
      <w:r w:rsidR="00494199">
        <w:rPr>
          <w:rFonts w:ascii="Verdana" w:eastAsia="Times New Roman" w:hAnsi="Verdana" w:cs="Arial"/>
          <w:color w:val="000000"/>
          <w:szCs w:val="20"/>
          <w:lang w:eastAsia="en-GB"/>
        </w:rPr>
        <w:t>,</w:t>
      </w:r>
      <w:r w:rsidR="00494199" w:rsidRPr="00494199"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προσέφερε στην προμήθεια </w:t>
      </w:r>
      <w:r w:rsidR="00494199" w:rsidRPr="00494199">
        <w:rPr>
          <w:rFonts w:ascii="Verdana" w:eastAsia="Times New Roman" w:hAnsi="Verdana" w:cs="Arial"/>
          <w:color w:val="000000"/>
          <w:szCs w:val="20"/>
          <w:lang w:eastAsia="en-GB"/>
        </w:rPr>
        <w:t xml:space="preserve">εξοπλισμού και μέσων ατομικής προστασίας των εθελοντών </w:t>
      </w:r>
      <w:proofErr w:type="spellStart"/>
      <w:r w:rsidR="00494199" w:rsidRPr="00494199">
        <w:rPr>
          <w:rFonts w:ascii="Verdana" w:eastAsia="Times New Roman" w:hAnsi="Verdana" w:cs="Arial"/>
          <w:color w:val="000000"/>
          <w:szCs w:val="20"/>
          <w:lang w:eastAsia="en-GB"/>
        </w:rPr>
        <w:t>διασωστών</w:t>
      </w:r>
      <w:proofErr w:type="spellEnd"/>
      <w:r w:rsidR="00494199">
        <w:rPr>
          <w:rFonts w:ascii="Verdana" w:eastAsia="Times New Roman" w:hAnsi="Verdana" w:cs="Arial"/>
          <w:color w:val="000000"/>
          <w:szCs w:val="20"/>
          <w:lang w:eastAsia="en-GB"/>
        </w:rPr>
        <w:t>,</w:t>
      </w:r>
      <w:r w:rsidR="00494199" w:rsidRPr="00494199">
        <w:rPr>
          <w:rFonts w:ascii="Verdana" w:eastAsia="Times New Roman" w:hAnsi="Verdana" w:cs="Arial"/>
          <w:color w:val="000000"/>
          <w:szCs w:val="20"/>
          <w:lang w:eastAsia="en-GB"/>
        </w:rPr>
        <w:t xml:space="preserve"> που </w:t>
      </w:r>
      <w:r w:rsidR="00442872">
        <w:rPr>
          <w:rFonts w:ascii="Verdana" w:eastAsia="Times New Roman" w:hAnsi="Verdana" w:cs="Arial"/>
          <w:color w:val="000000"/>
          <w:szCs w:val="20"/>
          <w:lang w:eastAsia="en-GB"/>
        </w:rPr>
        <w:t>για μέρες βρίσκονταν στα πύρινα μέτωπα</w:t>
      </w:r>
      <w:r w:rsidR="00494199" w:rsidRPr="00494199">
        <w:rPr>
          <w:rFonts w:ascii="Verdana" w:eastAsia="Times New Roman" w:hAnsi="Verdana" w:cs="Arial"/>
          <w:color w:val="000000"/>
          <w:szCs w:val="20"/>
          <w:lang w:eastAsia="en-GB"/>
        </w:rPr>
        <w:t>, προκειμένου να προστατεύσουν ανθρώπινες ζωές, περιουσίες και το οικοσύστημα της χώρας μας.</w:t>
      </w:r>
      <w:r w:rsidR="00442872"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r w:rsidR="00A2012B">
        <w:rPr>
          <w:rFonts w:ascii="Verdana" w:eastAsia="Times New Roman" w:hAnsi="Verdana" w:cs="Arial"/>
          <w:color w:val="000000"/>
          <w:szCs w:val="20"/>
          <w:lang w:eastAsia="en-GB"/>
        </w:rPr>
        <w:t>Ο</w:t>
      </w:r>
      <w:r w:rsidR="00A2012B" w:rsidRPr="00A2012B">
        <w:rPr>
          <w:rFonts w:ascii="Verdana" w:eastAsia="Times New Roman" w:hAnsi="Verdana" w:cs="Arial"/>
          <w:color w:val="000000"/>
          <w:szCs w:val="20"/>
          <w:lang w:eastAsia="en-GB"/>
        </w:rPr>
        <w:t>ι εθελοντές της ΕΟΔ επιχειρού</w:t>
      </w:r>
      <w:r w:rsidR="00A2012B">
        <w:rPr>
          <w:rFonts w:ascii="Verdana" w:eastAsia="Times New Roman" w:hAnsi="Verdana" w:cs="Arial"/>
          <w:color w:val="000000"/>
          <w:szCs w:val="20"/>
          <w:lang w:eastAsia="en-GB"/>
        </w:rPr>
        <w:t>σαν</w:t>
      </w:r>
      <w:r w:rsidR="00A2012B" w:rsidRPr="00A2012B">
        <w:rPr>
          <w:rFonts w:ascii="Verdana" w:eastAsia="Times New Roman" w:hAnsi="Verdana" w:cs="Arial"/>
          <w:color w:val="000000"/>
          <w:szCs w:val="20"/>
          <w:lang w:eastAsia="en-GB"/>
        </w:rPr>
        <w:t xml:space="preserve"> 24 ώρες το 24ωρο, σε συνεργασία με την Πυροσβεστική Υπηρεσία και τις κατά τόπους αρχές Πολιτικής Προστασίας, </w:t>
      </w:r>
      <w:r w:rsidR="00A2012B">
        <w:rPr>
          <w:rFonts w:ascii="Verdana" w:eastAsia="Times New Roman" w:hAnsi="Verdana" w:cs="Arial"/>
          <w:color w:val="000000"/>
          <w:szCs w:val="20"/>
          <w:lang w:eastAsia="en-GB"/>
        </w:rPr>
        <w:t>ώστε</w:t>
      </w:r>
      <w:r w:rsidR="00A2012B" w:rsidRPr="00A2012B"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r w:rsidR="00A2012B">
        <w:rPr>
          <w:rFonts w:ascii="Verdana" w:eastAsia="Times New Roman" w:hAnsi="Verdana" w:cs="Arial"/>
          <w:color w:val="000000"/>
          <w:szCs w:val="20"/>
          <w:lang w:eastAsia="en-GB"/>
        </w:rPr>
        <w:t>τα κ</w:t>
      </w:r>
      <w:r w:rsidR="00A2012B" w:rsidRPr="00A2012B">
        <w:rPr>
          <w:rFonts w:ascii="Verdana" w:eastAsia="Times New Roman" w:hAnsi="Verdana" w:cs="Arial"/>
          <w:color w:val="000000"/>
          <w:szCs w:val="20"/>
          <w:lang w:eastAsia="en-GB"/>
        </w:rPr>
        <w:t xml:space="preserve">λιμάκια της ΕΟΔ </w:t>
      </w:r>
      <w:r w:rsidR="00A2012B">
        <w:rPr>
          <w:rFonts w:ascii="Verdana" w:eastAsia="Times New Roman" w:hAnsi="Verdana" w:cs="Arial"/>
          <w:color w:val="000000"/>
          <w:szCs w:val="20"/>
          <w:lang w:eastAsia="en-GB"/>
        </w:rPr>
        <w:t xml:space="preserve">να </w:t>
      </w:r>
      <w:r w:rsidR="00A2012B" w:rsidRPr="00A2012B">
        <w:rPr>
          <w:rFonts w:ascii="Verdana" w:eastAsia="Times New Roman" w:hAnsi="Verdana" w:cs="Arial"/>
          <w:color w:val="000000"/>
          <w:szCs w:val="20"/>
          <w:lang w:eastAsia="en-GB"/>
        </w:rPr>
        <w:t>συνδράμουν με όσα μέσα διαθέτουν, τόσο επιχειρησιακά στην πυρόσβεση, όσο και στην παροχή Πρώτων Βοηθειών σε κατοίκους, αλλά και σε πυροσβέστες που αντιμετωπίζουν αναπνευστικά ή άλλα προβλήματα υγείας</w:t>
      </w:r>
      <w:r w:rsidR="00332B87">
        <w:rPr>
          <w:rFonts w:ascii="Verdana" w:eastAsia="Times New Roman" w:hAnsi="Verdana" w:cs="Arial"/>
          <w:color w:val="000000"/>
          <w:szCs w:val="20"/>
          <w:lang w:eastAsia="en-GB"/>
        </w:rPr>
        <w:t xml:space="preserve">, ενώ </w:t>
      </w:r>
      <w:r w:rsidR="00A2012B" w:rsidRPr="00A2012B">
        <w:rPr>
          <w:rFonts w:ascii="Verdana" w:eastAsia="Times New Roman" w:hAnsi="Verdana" w:cs="Arial"/>
          <w:color w:val="000000"/>
          <w:szCs w:val="20"/>
          <w:lang w:eastAsia="en-GB"/>
        </w:rPr>
        <w:t>πραγματοποιού</w:t>
      </w:r>
      <w:r w:rsidR="00332B87">
        <w:rPr>
          <w:rFonts w:ascii="Verdana" w:eastAsia="Times New Roman" w:hAnsi="Verdana" w:cs="Arial"/>
          <w:color w:val="000000"/>
          <w:szCs w:val="20"/>
          <w:lang w:eastAsia="en-GB"/>
        </w:rPr>
        <w:t>σαν</w:t>
      </w:r>
      <w:r w:rsidR="00A2012B" w:rsidRPr="00A2012B">
        <w:rPr>
          <w:rFonts w:ascii="Verdana" w:eastAsia="Times New Roman" w:hAnsi="Verdana" w:cs="Arial"/>
          <w:color w:val="000000"/>
          <w:szCs w:val="20"/>
          <w:lang w:eastAsia="en-GB"/>
        </w:rPr>
        <w:t xml:space="preserve"> συνεχείς περιπολίες για τυχόν αναζωπυρώσεις.</w:t>
      </w:r>
      <w:r w:rsidR="00A2012B"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</w:p>
    <w:p w14:paraId="7C173DB8" w14:textId="77777777" w:rsidR="00332B87" w:rsidRDefault="00442872" w:rsidP="00CD1671">
      <w:pPr>
        <w:jc w:val="both"/>
        <w:rPr>
          <w:rFonts w:ascii="Verdana" w:eastAsia="Times New Roman" w:hAnsi="Verdana" w:cs="Arial"/>
          <w:color w:val="000000"/>
          <w:szCs w:val="20"/>
          <w:lang w:eastAsia="en-GB"/>
        </w:rPr>
      </w:pPr>
      <w:r>
        <w:rPr>
          <w:rFonts w:ascii="Verdana" w:eastAsia="Times New Roman" w:hAnsi="Verdana" w:cs="Arial"/>
          <w:color w:val="000000"/>
          <w:szCs w:val="20"/>
          <w:lang w:eastAsia="en-GB"/>
        </w:rPr>
        <w:t>Παράλληλα, τ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ο τηλεφωνικό κέντρο του </w:t>
      </w:r>
      <w:proofErr w:type="spellStart"/>
      <w:r w:rsidR="00CD1671" w:rsidRPr="00442872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>Humanity</w:t>
      </w:r>
      <w:proofErr w:type="spellEnd"/>
      <w:r w:rsidR="00CD1671" w:rsidRPr="00442872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 xml:space="preserve"> </w:t>
      </w:r>
      <w:proofErr w:type="spellStart"/>
      <w:r w:rsidR="00CD1671" w:rsidRPr="00442872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>Greece</w:t>
      </w:r>
      <w:proofErr w:type="spellEnd"/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και η νέα 24ωρη γραμμή ενημέρωσης </w:t>
      </w:r>
      <w:r w:rsidRPr="003204C3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>210-5226379</w:t>
      </w:r>
      <w:r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, 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υποστηρίχθηκε από την πρώτη στιγμή από την </w:t>
      </w:r>
      <w:r w:rsidR="008E249E">
        <w:rPr>
          <w:rFonts w:ascii="Verdana" w:eastAsia="Times New Roman" w:hAnsi="Verdana" w:cs="Arial"/>
          <w:color w:val="000000"/>
          <w:szCs w:val="20"/>
          <w:lang w:val="en-US" w:eastAsia="en-GB"/>
        </w:rPr>
        <w:t>Interamerican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>, η οποία ανέλαβε εξ’ ολοκλήρου το κόστος εξοπλισμού, εγκατάστασης και πλήρους λειτουργίας του,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 ώστε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 οι πολίτες 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να 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μπορούν να ενημερωθούν για το πως μπορούν να 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>παρέχουν άμεσα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 ανθρωπιστική βοήθεια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 xml:space="preserve">καθώς 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>και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 εθελοντική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 εργασία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>,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 γεγονός που 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συνέβαλε καθοριστικά στο συντονισμό και την 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έγκαιρη </w:t>
      </w:r>
      <w:r w:rsidR="00B41C7C">
        <w:rPr>
          <w:rFonts w:ascii="Verdana" w:eastAsia="Times New Roman" w:hAnsi="Verdana" w:cs="Arial"/>
          <w:color w:val="000000"/>
          <w:szCs w:val="20"/>
          <w:lang w:eastAsia="en-GB"/>
        </w:rPr>
        <w:t>αποστολή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 βοήθειας</w:t>
      </w:r>
      <w:r w:rsidR="00B41C7C">
        <w:rPr>
          <w:rFonts w:ascii="Verdana" w:eastAsia="Times New Roman" w:hAnsi="Verdana" w:cs="Arial"/>
          <w:color w:val="000000"/>
          <w:szCs w:val="20"/>
          <w:lang w:eastAsia="en-GB"/>
        </w:rPr>
        <w:t>.</w:t>
      </w:r>
      <w:r w:rsidR="00332B87"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Μέσα από την άμεση και </w:t>
      </w:r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>συνεχή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 λειτουργία του τηλεφωνικού κέντρου, οι εξειδικευμένοι εθελοντές του </w:t>
      </w:r>
      <w:proofErr w:type="spellStart"/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>Humanity</w:t>
      </w:r>
      <w:proofErr w:type="spellEnd"/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proofErr w:type="spellStart"/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>Greece</w:t>
      </w:r>
      <w:proofErr w:type="spellEnd"/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 συντόνισαν τον ανεφοδιασμό με είδη </w:t>
      </w:r>
      <w:r w:rsidR="00061C8E">
        <w:rPr>
          <w:rFonts w:ascii="Verdana" w:eastAsia="Times New Roman" w:hAnsi="Verdana" w:cs="Arial"/>
          <w:color w:val="000000"/>
          <w:szCs w:val="20"/>
          <w:lang w:eastAsia="en-GB"/>
        </w:rPr>
        <w:t>πρώτης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 xml:space="preserve"> ανάγκης και ιατροφαρμακευτικά είδη που συγκεντρώθηκαν από πολίτες, εταιρίες και </w:t>
      </w:r>
      <w:r w:rsidR="003204C3">
        <w:rPr>
          <w:rFonts w:ascii="Verdana" w:eastAsia="Times New Roman" w:hAnsi="Verdana" w:cs="Arial"/>
          <w:color w:val="000000"/>
          <w:szCs w:val="20"/>
          <w:lang w:eastAsia="en-GB"/>
        </w:rPr>
        <w:t>Δ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>ήμους, για τους πυροσβέστες, τους εθελοντές πυροσβέστες, τους πολίτες και τα Κέντρα Υγείας των πληγεισών περιοχών, αλλά και τους ανθρώπους που βρέθηκαν για ώρες στα πεδία</w:t>
      </w:r>
      <w:r w:rsidR="003204C3">
        <w:rPr>
          <w:rFonts w:ascii="Verdana" w:eastAsia="Times New Roman" w:hAnsi="Verdana" w:cs="Arial"/>
          <w:color w:val="000000"/>
          <w:szCs w:val="20"/>
          <w:lang w:eastAsia="en-GB"/>
        </w:rPr>
        <w:t xml:space="preserve"> μάχης</w:t>
      </w:r>
      <w:r w:rsidR="00CD1671" w:rsidRPr="00CD1671">
        <w:rPr>
          <w:rFonts w:ascii="Verdana" w:eastAsia="Times New Roman" w:hAnsi="Verdana" w:cs="Arial"/>
          <w:color w:val="000000"/>
          <w:szCs w:val="20"/>
          <w:lang w:eastAsia="en-GB"/>
        </w:rPr>
        <w:t>.</w:t>
      </w:r>
    </w:p>
    <w:p w14:paraId="22A7B634" w14:textId="77777777" w:rsidR="008E249E" w:rsidRDefault="00332B87" w:rsidP="00CD1671">
      <w:pPr>
        <w:jc w:val="both"/>
        <w:rPr>
          <w:rFonts w:ascii="Verdana" w:eastAsia="Times New Roman" w:hAnsi="Verdana" w:cs="Arial"/>
          <w:color w:val="000000"/>
          <w:szCs w:val="20"/>
          <w:lang w:eastAsia="en-GB"/>
        </w:rPr>
      </w:pP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Στην ίδια κατεύθυνση, </w:t>
      </w:r>
      <w:r w:rsidRPr="000D4B19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>η γραμμή υγείας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r w:rsidRPr="000D4B19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>1010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 της </w:t>
      </w:r>
      <w:r>
        <w:rPr>
          <w:rFonts w:ascii="Verdana" w:eastAsia="Times New Roman" w:hAnsi="Verdana" w:cs="Arial"/>
          <w:color w:val="000000"/>
          <w:szCs w:val="20"/>
          <w:lang w:val="en-US" w:eastAsia="en-GB"/>
        </w:rPr>
        <w:t>Interamerican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>ήταν διαθέσιμη</w:t>
      </w:r>
      <w:r w:rsidRPr="00332B87">
        <w:rPr>
          <w:rFonts w:ascii="Verdana" w:eastAsia="Times New Roman" w:hAnsi="Verdana" w:cs="Arial"/>
          <w:color w:val="000000"/>
          <w:szCs w:val="20"/>
          <w:lang w:eastAsia="en-GB"/>
        </w:rPr>
        <w:t xml:space="preserve"> για όλους τους ανθρώπους που βρίσκονταν σε πυρόπληκτες περιοχές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 και μέσω αυτής ο</w:t>
      </w:r>
      <w:r w:rsidRPr="00332B87">
        <w:rPr>
          <w:rFonts w:ascii="Verdana" w:eastAsia="Times New Roman" w:hAnsi="Verdana" w:cs="Arial"/>
          <w:color w:val="000000"/>
          <w:szCs w:val="20"/>
          <w:lang w:eastAsia="en-GB"/>
        </w:rPr>
        <w:t>ι ιατροί και το εξειδικευμένο προσωπικό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 παρείχαν </w:t>
      </w:r>
      <w:r w:rsidRPr="00332B87">
        <w:rPr>
          <w:rFonts w:ascii="Verdana" w:eastAsia="Times New Roman" w:hAnsi="Verdana" w:cs="Arial"/>
          <w:color w:val="000000"/>
          <w:szCs w:val="20"/>
          <w:lang w:eastAsia="en-GB"/>
        </w:rPr>
        <w:t>24/7 ιατρικές συμβουλές και πληροφορίες για εφημερεύοντα νοσοκομεία και φαρμακεία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, ενώ και </w:t>
      </w:r>
      <w:r w:rsidRPr="000D4B19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>η γραμμή 1158</w:t>
      </w:r>
      <w:r>
        <w:rPr>
          <w:rFonts w:ascii="Verdana" w:eastAsia="Times New Roman" w:hAnsi="Verdana" w:cs="Arial"/>
          <w:color w:val="000000"/>
          <w:szCs w:val="20"/>
          <w:lang w:eastAsia="en-GB"/>
        </w:rPr>
        <w:t xml:space="preserve"> ήταν </w:t>
      </w:r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 xml:space="preserve">στη διάθεση των ασφαλισμένων της εταιρίας που έχουν πληγεί από τις πυρκαγιές, ώστε να ενημερωθούν για </w:t>
      </w:r>
      <w:r w:rsidR="00D261B9">
        <w:rPr>
          <w:rFonts w:ascii="Verdana" w:eastAsia="Times New Roman" w:hAnsi="Verdana" w:cs="Arial"/>
          <w:color w:val="000000"/>
          <w:szCs w:val="20"/>
          <w:lang w:eastAsia="en-GB"/>
        </w:rPr>
        <w:t>τη διαδικασία</w:t>
      </w:r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r w:rsidR="00D261B9">
        <w:rPr>
          <w:rFonts w:ascii="Verdana" w:eastAsia="Times New Roman" w:hAnsi="Verdana" w:cs="Arial"/>
          <w:color w:val="000000"/>
          <w:szCs w:val="20"/>
          <w:lang w:eastAsia="en-GB"/>
        </w:rPr>
        <w:t xml:space="preserve">αποζημίωσης </w:t>
      </w:r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>κατοικίας και οχήματος.</w:t>
      </w:r>
    </w:p>
    <w:p w14:paraId="1705B432" w14:textId="77777777" w:rsidR="00D261B9" w:rsidRPr="00D261B9" w:rsidRDefault="00E710A7" w:rsidP="00D261B9">
      <w:pPr>
        <w:jc w:val="both"/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</w:pPr>
      <w:r>
        <w:rPr>
          <w:rFonts w:ascii="Verdana" w:eastAsia="Times New Roman" w:hAnsi="Verdana" w:cs="Arial"/>
          <w:color w:val="000000"/>
          <w:szCs w:val="20"/>
          <w:lang w:eastAsia="en-GB"/>
        </w:rPr>
        <w:t>Τέλος, με στόχο να συμβάλει στην πρόληψη, τη σωστή ενημέρωση και εκπαίδευση</w:t>
      </w:r>
      <w:r w:rsidR="00D261B9">
        <w:rPr>
          <w:rFonts w:ascii="Verdana" w:eastAsia="Times New Roman" w:hAnsi="Verdana" w:cs="Arial"/>
          <w:color w:val="000000"/>
          <w:szCs w:val="20"/>
          <w:lang w:eastAsia="en-GB"/>
        </w:rPr>
        <w:t xml:space="preserve"> των εργαζομένων τη</w:t>
      </w:r>
      <w:r w:rsidR="00D261B9" w:rsidRPr="00D261B9">
        <w:rPr>
          <w:rFonts w:ascii="Verdana" w:eastAsia="Times New Roman" w:hAnsi="Verdana" w:cs="Arial"/>
          <w:color w:val="000000"/>
          <w:szCs w:val="20"/>
          <w:lang w:eastAsia="en-GB"/>
        </w:rPr>
        <w:t xml:space="preserve">ς, </w:t>
      </w:r>
      <w:r w:rsidRPr="00D261B9">
        <w:rPr>
          <w:rFonts w:ascii="Verdana" w:eastAsia="Times New Roman" w:hAnsi="Verdana" w:cs="Arial"/>
          <w:color w:val="000000"/>
          <w:szCs w:val="20"/>
          <w:lang w:eastAsia="en-GB"/>
        </w:rPr>
        <w:t xml:space="preserve">η </w:t>
      </w:r>
      <w:r w:rsidRPr="00D261B9">
        <w:rPr>
          <w:rFonts w:ascii="Verdana" w:eastAsia="Times New Roman" w:hAnsi="Verdana" w:cs="Arial"/>
          <w:color w:val="000000"/>
          <w:szCs w:val="20"/>
          <w:lang w:val="en-US" w:eastAsia="en-GB"/>
        </w:rPr>
        <w:t>Interamerican</w:t>
      </w:r>
      <w:r w:rsidRPr="00D261B9">
        <w:rPr>
          <w:rFonts w:ascii="Verdana" w:eastAsia="Times New Roman" w:hAnsi="Verdana" w:cs="Arial"/>
          <w:color w:val="000000"/>
          <w:szCs w:val="20"/>
          <w:lang w:eastAsia="en-GB"/>
        </w:rPr>
        <w:t xml:space="preserve"> σε συνεργασία με την Ελληνική Ομάδα Διά</w:t>
      </w:r>
      <w:r w:rsidR="008E249E" w:rsidRPr="00D261B9">
        <w:rPr>
          <w:rFonts w:ascii="Verdana" w:eastAsia="Times New Roman" w:hAnsi="Verdana" w:cs="Arial"/>
          <w:color w:val="000000"/>
          <w:szCs w:val="20"/>
          <w:lang w:eastAsia="en-GB"/>
        </w:rPr>
        <w:t>σ</w:t>
      </w:r>
      <w:r w:rsidRPr="00D261B9">
        <w:rPr>
          <w:rFonts w:ascii="Verdana" w:eastAsia="Times New Roman" w:hAnsi="Verdana" w:cs="Arial"/>
          <w:color w:val="000000"/>
          <w:szCs w:val="20"/>
          <w:lang w:eastAsia="en-GB"/>
        </w:rPr>
        <w:t xml:space="preserve">ωσης, </w:t>
      </w:r>
      <w:r w:rsidR="00D261B9" w:rsidRPr="00D261B9">
        <w:rPr>
          <w:rFonts w:ascii="Verdana" w:eastAsia="Times New Roman" w:hAnsi="Verdana" w:cs="Arial"/>
          <w:color w:val="000000"/>
          <w:szCs w:val="20"/>
          <w:lang w:eastAsia="en-GB"/>
        </w:rPr>
        <w:t xml:space="preserve">οργάνωσε αρχές Ιουλίου, πριν από την εκδήλωση των πυρκαγιών, </w:t>
      </w:r>
      <w:r w:rsidR="00D261B9" w:rsidRPr="00D261B9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t xml:space="preserve">εκπαιδευτικό </w:t>
      </w:r>
      <w:r w:rsidR="00D261B9" w:rsidRPr="00D261B9">
        <w:rPr>
          <w:rFonts w:ascii="Verdana" w:eastAsia="Times New Roman" w:hAnsi="Verdana" w:cs="Arial"/>
          <w:b/>
          <w:bCs/>
          <w:color w:val="000000"/>
          <w:szCs w:val="20"/>
          <w:lang w:eastAsia="en-GB"/>
        </w:rPr>
        <w:lastRenderedPageBreak/>
        <w:t>σεμινάριο πρόληψης και σωστής αντιμετώπισης</w:t>
      </w:r>
      <w:r w:rsidR="00D261B9" w:rsidRPr="00D261B9">
        <w:rPr>
          <w:rFonts w:ascii="Verdana" w:hAnsi="Verdana"/>
        </w:rPr>
        <w:t xml:space="preserve"> </w:t>
      </w:r>
      <w:r w:rsidR="00D261B9" w:rsidRPr="00D261B9">
        <w:rPr>
          <w:rFonts w:ascii="Verdana" w:hAnsi="Verdana"/>
          <w:b/>
          <w:bCs/>
        </w:rPr>
        <w:t>πυρκαγιάς</w:t>
      </w:r>
      <w:r w:rsidR="00D261B9" w:rsidRPr="00D261B9">
        <w:rPr>
          <w:rFonts w:ascii="Verdana" w:hAnsi="Verdana"/>
        </w:rPr>
        <w:t>, τόσο σε οικιακό περιβάλλον, όσο και στην ύπαιθρο.</w:t>
      </w:r>
    </w:p>
    <w:p w14:paraId="50DEAAB2" w14:textId="77777777" w:rsidR="00BD4A46" w:rsidRPr="00BD4A46" w:rsidRDefault="00CC6446" w:rsidP="00BD4A46">
      <w:pPr>
        <w:jc w:val="both"/>
        <w:rPr>
          <w:rFonts w:ascii="Verdana" w:eastAsia="Times New Roman" w:hAnsi="Verdana" w:cs="Arial"/>
          <w:color w:val="000000"/>
          <w:szCs w:val="20"/>
          <w:lang w:eastAsia="en-GB"/>
        </w:rPr>
      </w:pPr>
      <w:r>
        <w:rPr>
          <w:rFonts w:ascii="Verdana" w:eastAsia="Times New Roman" w:hAnsi="Verdana" w:cs="Arial"/>
          <w:color w:val="000000"/>
          <w:szCs w:val="20"/>
          <w:lang w:eastAsia="en-GB"/>
        </w:rPr>
        <w:t>Μ</w:t>
      </w:r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 xml:space="preserve">έσα από την έμπρακτη συνεισφορά </w:t>
      </w:r>
      <w:r w:rsidR="000E6ABD">
        <w:rPr>
          <w:rFonts w:ascii="Verdana" w:eastAsia="Times New Roman" w:hAnsi="Verdana" w:cs="Arial"/>
          <w:color w:val="000000"/>
          <w:szCs w:val="20"/>
          <w:lang w:eastAsia="en-GB"/>
        </w:rPr>
        <w:t xml:space="preserve">και </w:t>
      </w:r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 xml:space="preserve">τις </w:t>
      </w:r>
      <w:proofErr w:type="spellStart"/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>στοχευμένες</w:t>
      </w:r>
      <w:proofErr w:type="spellEnd"/>
      <w:r w:rsidR="008E249E">
        <w:rPr>
          <w:rFonts w:ascii="Verdana" w:eastAsia="Times New Roman" w:hAnsi="Verdana" w:cs="Arial"/>
          <w:color w:val="000000"/>
          <w:szCs w:val="20"/>
          <w:lang w:eastAsia="en-GB"/>
        </w:rPr>
        <w:t xml:space="preserve"> ενέργειες</w:t>
      </w:r>
      <w:r w:rsidR="000E6ABD">
        <w:rPr>
          <w:rFonts w:ascii="Verdana" w:eastAsia="Times New Roman" w:hAnsi="Verdana" w:cs="Arial"/>
          <w:color w:val="000000"/>
          <w:szCs w:val="20"/>
          <w:lang w:eastAsia="en-GB"/>
        </w:rPr>
        <w:t xml:space="preserve"> της</w:t>
      </w:r>
      <w:r w:rsidR="000E6ABD" w:rsidRPr="00D261B9">
        <w:rPr>
          <w:rFonts w:ascii="Verdana" w:eastAsia="Times New Roman" w:hAnsi="Verdana" w:cs="Arial"/>
          <w:color w:val="000000"/>
          <w:szCs w:val="20"/>
          <w:lang w:eastAsia="en-GB"/>
        </w:rPr>
        <w:t>,</w:t>
      </w:r>
      <w:r w:rsidRPr="00D261B9">
        <w:rPr>
          <w:rFonts w:ascii="Verdana" w:eastAsia="Times New Roman" w:hAnsi="Verdana" w:cs="Arial"/>
          <w:color w:val="000000"/>
          <w:szCs w:val="20"/>
          <w:lang w:eastAsia="en-GB"/>
        </w:rPr>
        <w:t xml:space="preserve"> η </w:t>
      </w:r>
      <w:r w:rsidRPr="00D261B9">
        <w:rPr>
          <w:rFonts w:ascii="Verdana" w:eastAsia="Times New Roman" w:hAnsi="Verdana" w:cs="Arial"/>
          <w:color w:val="000000"/>
          <w:szCs w:val="20"/>
          <w:lang w:val="en-US" w:eastAsia="en-GB"/>
        </w:rPr>
        <w:t>Interamerican</w:t>
      </w:r>
      <w:r w:rsidR="008E249E" w:rsidRPr="00D261B9">
        <w:rPr>
          <w:rFonts w:ascii="Verdana" w:eastAsia="Times New Roman" w:hAnsi="Verdana" w:cs="Arial"/>
          <w:color w:val="000000"/>
          <w:szCs w:val="20"/>
          <w:lang w:eastAsia="en-GB"/>
        </w:rPr>
        <w:t xml:space="preserve"> </w:t>
      </w:r>
      <w:r w:rsidR="000E6ABD" w:rsidRPr="00D261B9">
        <w:rPr>
          <w:rFonts w:ascii="Verdana" w:eastAsia="Times New Roman" w:hAnsi="Verdana" w:cs="Arial"/>
          <w:color w:val="000000"/>
          <w:szCs w:val="20"/>
          <w:lang w:eastAsia="en-GB"/>
        </w:rPr>
        <w:t>υποστηρίζει φορείς και οργανισμούς που παράγουν ουσιαστικό έργο για την κοινωνία και τους συνανθρώπους μας, προάγ</w:t>
      </w:r>
      <w:r w:rsidR="000E6ABD">
        <w:rPr>
          <w:rFonts w:ascii="Verdana" w:eastAsia="Times New Roman" w:hAnsi="Verdana" w:cs="Arial"/>
          <w:color w:val="000000"/>
          <w:szCs w:val="20"/>
          <w:lang w:eastAsia="en-GB"/>
        </w:rPr>
        <w:t>οντας τις αρχές του εθελοντισμού, της προσφοράς</w:t>
      </w:r>
      <w:r w:rsidR="00F94C47">
        <w:rPr>
          <w:rFonts w:ascii="Verdana" w:eastAsia="Times New Roman" w:hAnsi="Verdana" w:cs="Arial"/>
          <w:color w:val="000000"/>
          <w:szCs w:val="20"/>
          <w:lang w:eastAsia="en-GB"/>
        </w:rPr>
        <w:t xml:space="preserve">, </w:t>
      </w:r>
      <w:r w:rsidR="000E6ABD">
        <w:rPr>
          <w:rFonts w:ascii="Verdana" w:eastAsia="Times New Roman" w:hAnsi="Verdana" w:cs="Arial"/>
          <w:color w:val="000000"/>
          <w:szCs w:val="20"/>
          <w:lang w:eastAsia="en-GB"/>
        </w:rPr>
        <w:t>της αλληλεγγύης</w:t>
      </w:r>
      <w:r w:rsidR="00F94C47">
        <w:rPr>
          <w:rFonts w:ascii="Verdana" w:eastAsia="Times New Roman" w:hAnsi="Verdana" w:cs="Arial"/>
          <w:color w:val="000000"/>
          <w:szCs w:val="20"/>
          <w:lang w:eastAsia="en-GB"/>
        </w:rPr>
        <w:t xml:space="preserve"> και της βιωσιμότητας</w:t>
      </w:r>
      <w:r w:rsidR="00D261B9">
        <w:rPr>
          <w:rFonts w:ascii="Verdana" w:eastAsia="Times New Roman" w:hAnsi="Verdana" w:cs="Arial"/>
          <w:color w:val="000000"/>
          <w:szCs w:val="20"/>
          <w:lang w:eastAsia="en-GB"/>
        </w:rPr>
        <w:t>.</w:t>
      </w:r>
    </w:p>
    <w:p w14:paraId="094741EA" w14:textId="77777777" w:rsidR="002D3B69" w:rsidRPr="00DD5D8B" w:rsidRDefault="002D3B69" w:rsidP="002D3B69">
      <w:pPr>
        <w:spacing w:after="0" w:line="240" w:lineRule="auto"/>
        <w:jc w:val="center"/>
        <w:rPr>
          <w:rFonts w:ascii="Verdana" w:hAnsi="Verdana" w:cs="Arial"/>
          <w:color w:val="000000" w:themeColor="text1"/>
        </w:rPr>
      </w:pPr>
      <w:r w:rsidRPr="00DD5D8B">
        <w:rPr>
          <w:rFonts w:ascii="Verdana" w:hAnsi="Verdana" w:cs="Arial"/>
          <w:color w:val="000000" w:themeColor="text1"/>
        </w:rPr>
        <w:t>*****</w:t>
      </w:r>
    </w:p>
    <w:p w14:paraId="0DB859EB" w14:textId="77777777" w:rsidR="002D3B69" w:rsidRDefault="002D3B69" w:rsidP="00452366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</w:rPr>
      </w:pPr>
    </w:p>
    <w:p w14:paraId="745E50C7" w14:textId="77777777" w:rsidR="00452366" w:rsidRPr="00DD5D8B" w:rsidRDefault="00452366" w:rsidP="00452366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</w:rPr>
      </w:pPr>
      <w:r w:rsidRPr="00DD5D8B">
        <w:rPr>
          <w:rFonts w:ascii="Verdana" w:hAnsi="Verdana" w:cs="Arial"/>
          <w:bCs/>
          <w:color w:val="000000" w:themeColor="text1"/>
        </w:rPr>
        <w:t xml:space="preserve">Γραφείο Τύπου </w:t>
      </w:r>
    </w:p>
    <w:p w14:paraId="614DDC46" w14:textId="77777777" w:rsidR="00452366" w:rsidRPr="00DD5D8B" w:rsidRDefault="00452366" w:rsidP="00452366">
      <w:pPr>
        <w:spacing w:after="0" w:line="240" w:lineRule="auto"/>
        <w:jc w:val="both"/>
        <w:rPr>
          <w:rFonts w:ascii="Verdana" w:hAnsi="Verdana" w:cs="Arial"/>
          <w:bCs/>
          <w:color w:val="000000" w:themeColor="text1"/>
        </w:rPr>
      </w:pPr>
      <w:r w:rsidRPr="00DD5D8B">
        <w:rPr>
          <w:rFonts w:ascii="Verdana" w:hAnsi="Verdana" w:cs="Arial"/>
          <w:bCs/>
          <w:color w:val="000000" w:themeColor="text1"/>
        </w:rPr>
        <w:t>Ομίλου INTERAMERICAN</w:t>
      </w:r>
      <w:r w:rsidRPr="00DD5D8B">
        <w:rPr>
          <w:rFonts w:ascii="Verdana" w:hAnsi="Verdana" w:cs="Arial"/>
          <w:bCs/>
          <w:color w:val="000000" w:themeColor="text1"/>
        </w:rPr>
        <w:tab/>
      </w:r>
    </w:p>
    <w:p w14:paraId="03085E8C" w14:textId="77777777" w:rsidR="00452366" w:rsidRPr="00DD5D8B" w:rsidRDefault="00452366" w:rsidP="00452366">
      <w:pPr>
        <w:spacing w:after="0" w:line="240" w:lineRule="auto"/>
        <w:jc w:val="both"/>
        <w:rPr>
          <w:rFonts w:ascii="Verdana" w:hAnsi="Verdana" w:cs="Arial"/>
          <w:color w:val="000000" w:themeColor="text1"/>
        </w:rPr>
      </w:pPr>
      <w:proofErr w:type="spellStart"/>
      <w:r>
        <w:rPr>
          <w:rFonts w:ascii="Verdana" w:hAnsi="Verdana" w:cs="Arial"/>
          <w:bCs/>
          <w:color w:val="000000" w:themeColor="text1"/>
        </w:rPr>
        <w:t>Τηλ</w:t>
      </w:r>
      <w:proofErr w:type="spellEnd"/>
      <w:r>
        <w:rPr>
          <w:rFonts w:ascii="Verdana" w:hAnsi="Verdana" w:cs="Arial"/>
          <w:bCs/>
          <w:color w:val="000000" w:themeColor="text1"/>
        </w:rPr>
        <w:t>. 210 – 9461585</w:t>
      </w:r>
    </w:p>
    <w:p w14:paraId="731FD0A9" w14:textId="77777777" w:rsidR="00452366" w:rsidRPr="00DB0E4F" w:rsidRDefault="00452366" w:rsidP="00452366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</w:p>
    <w:sectPr w:rsidR="00452366" w:rsidRPr="00DB0E4F" w:rsidSect="003D6F8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4270" w14:textId="77777777" w:rsidR="00726951" w:rsidRDefault="00726951" w:rsidP="00752010">
      <w:pPr>
        <w:spacing w:after="0" w:line="240" w:lineRule="auto"/>
      </w:pPr>
      <w:r>
        <w:separator/>
      </w:r>
    </w:p>
  </w:endnote>
  <w:endnote w:type="continuationSeparator" w:id="0">
    <w:p w14:paraId="26F410D4" w14:textId="77777777" w:rsidR="00726951" w:rsidRDefault="00726951" w:rsidP="0075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0C30" w14:textId="77777777" w:rsidR="00726951" w:rsidRDefault="00726951" w:rsidP="00752010">
      <w:pPr>
        <w:spacing w:after="0" w:line="240" w:lineRule="auto"/>
      </w:pPr>
      <w:r>
        <w:separator/>
      </w:r>
    </w:p>
  </w:footnote>
  <w:footnote w:type="continuationSeparator" w:id="0">
    <w:p w14:paraId="242EECD3" w14:textId="77777777" w:rsidR="00726951" w:rsidRDefault="00726951" w:rsidP="0075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65C2" w14:textId="77777777" w:rsidR="00752010" w:rsidRPr="006F1E89" w:rsidRDefault="007002D8" w:rsidP="007520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42"/>
      <w:rPr>
        <w:color w:val="000000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7A98BF11" wp14:editId="50E6E9D5">
          <wp:simplePos x="0" y="0"/>
          <wp:positionH relativeFrom="column">
            <wp:posOffset>5421630</wp:posOffset>
          </wp:positionH>
          <wp:positionV relativeFrom="paragraph">
            <wp:posOffset>-281973</wp:posOffset>
          </wp:positionV>
          <wp:extent cx="548640" cy="817310"/>
          <wp:effectExtent l="0" t="0" r="3810" b="1905"/>
          <wp:wrapNone/>
          <wp:docPr id="11" name="Shap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hape 5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1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2C65"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45A5778E" wp14:editId="77E860FE">
          <wp:simplePos x="0" y="0"/>
          <wp:positionH relativeFrom="column">
            <wp:posOffset>4391025</wp:posOffset>
          </wp:positionH>
          <wp:positionV relativeFrom="paragraph">
            <wp:posOffset>-297180</wp:posOffset>
          </wp:positionV>
          <wp:extent cx="849630" cy="804545"/>
          <wp:effectExtent l="0" t="0" r="7620" b="0"/>
          <wp:wrapNone/>
          <wp:docPr id="10" name="Shap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4" descr="C:\Users\aravaniv\AppData\Local\Microsoft\Windows\Temporary Internet Files\Content.Word\Superbrands Greece Award Seal 2018-2019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2C65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DDEB62" wp14:editId="649BD2DC">
              <wp:simplePos x="0" y="0"/>
              <wp:positionH relativeFrom="column">
                <wp:posOffset>4391025</wp:posOffset>
              </wp:positionH>
              <wp:positionV relativeFrom="paragraph">
                <wp:posOffset>-297180</wp:posOffset>
              </wp:positionV>
              <wp:extent cx="1586230" cy="836292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6230" cy="8362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9D369" w14:textId="77777777" w:rsidR="00752010" w:rsidRDefault="00752010" w:rsidP="0075201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2CC831" id="Rectangle 9" o:spid="_x0000_s1026" style="position:absolute;left:0;text-align:left;margin-left:345.75pt;margin-top:-23.4pt;width:124.9pt;height:65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" filled="f" stroked="f">
              <v:textbox inset="2.53958mm,2.53958mm,2.53958mm,2.53958mm">
                <w:txbxContent>
                  <w:p w:rsidR="00752010" w:rsidRDefault="00752010" w:rsidP="0075201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52010">
      <w:rPr>
        <w:color w:val="000000"/>
        <w:lang w:val="en-US"/>
      </w:rPr>
      <w:t xml:space="preserve"> </w:t>
    </w:r>
    <w:r w:rsidR="00752010">
      <w:rPr>
        <w:noProof/>
        <w:color w:val="000000"/>
        <w:lang w:eastAsia="el-GR"/>
      </w:rPr>
      <w:drawing>
        <wp:inline distT="0" distB="0" distL="0" distR="0" wp14:anchorId="48F52DF8" wp14:editId="00F15A17">
          <wp:extent cx="1905000" cy="209550"/>
          <wp:effectExtent l="0" t="0" r="0" b="0"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54AB08" w14:textId="77777777" w:rsidR="00752010" w:rsidRPr="00752010" w:rsidRDefault="00752010" w:rsidP="00752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7783"/>
    <w:multiLevelType w:val="hybridMultilevel"/>
    <w:tmpl w:val="424EF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97D6F"/>
    <w:multiLevelType w:val="hybridMultilevel"/>
    <w:tmpl w:val="A1A0F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99547">
    <w:abstractNumId w:val="1"/>
  </w:num>
  <w:num w:numId="2" w16cid:durableId="18250039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61C8E"/>
    <w:rsid w:val="000653AF"/>
    <w:rsid w:val="00085358"/>
    <w:rsid w:val="000A0081"/>
    <w:rsid w:val="000A5570"/>
    <w:rsid w:val="000C28BB"/>
    <w:rsid w:val="000C71FC"/>
    <w:rsid w:val="000D1945"/>
    <w:rsid w:val="000D4B19"/>
    <w:rsid w:val="000E1AB5"/>
    <w:rsid w:val="000E518E"/>
    <w:rsid w:val="000E6ABD"/>
    <w:rsid w:val="000F25C4"/>
    <w:rsid w:val="000F342E"/>
    <w:rsid w:val="0010372C"/>
    <w:rsid w:val="0010545E"/>
    <w:rsid w:val="001072A9"/>
    <w:rsid w:val="0011323F"/>
    <w:rsid w:val="00113627"/>
    <w:rsid w:val="0012679C"/>
    <w:rsid w:val="00132A5F"/>
    <w:rsid w:val="001642B1"/>
    <w:rsid w:val="001726C4"/>
    <w:rsid w:val="00174D9E"/>
    <w:rsid w:val="001776EC"/>
    <w:rsid w:val="00181432"/>
    <w:rsid w:val="0019644F"/>
    <w:rsid w:val="001A15A3"/>
    <w:rsid w:val="001A1E8F"/>
    <w:rsid w:val="001A3D18"/>
    <w:rsid w:val="001B60ED"/>
    <w:rsid w:val="001C7739"/>
    <w:rsid w:val="001E0180"/>
    <w:rsid w:val="001F60D1"/>
    <w:rsid w:val="001F7E34"/>
    <w:rsid w:val="00223550"/>
    <w:rsid w:val="00231708"/>
    <w:rsid w:val="00235DF2"/>
    <w:rsid w:val="0024246C"/>
    <w:rsid w:val="0026780E"/>
    <w:rsid w:val="00273A57"/>
    <w:rsid w:val="00281D62"/>
    <w:rsid w:val="002859F4"/>
    <w:rsid w:val="00291E91"/>
    <w:rsid w:val="00292114"/>
    <w:rsid w:val="002D3B69"/>
    <w:rsid w:val="002D5762"/>
    <w:rsid w:val="002D7C53"/>
    <w:rsid w:val="002E5712"/>
    <w:rsid w:val="00316C44"/>
    <w:rsid w:val="003204C3"/>
    <w:rsid w:val="00332B87"/>
    <w:rsid w:val="003575E3"/>
    <w:rsid w:val="003617A6"/>
    <w:rsid w:val="00361A97"/>
    <w:rsid w:val="00367779"/>
    <w:rsid w:val="00367D71"/>
    <w:rsid w:val="00375C29"/>
    <w:rsid w:val="00382BBC"/>
    <w:rsid w:val="00384158"/>
    <w:rsid w:val="00392F98"/>
    <w:rsid w:val="003937FE"/>
    <w:rsid w:val="003B02D5"/>
    <w:rsid w:val="003B186C"/>
    <w:rsid w:val="003C1572"/>
    <w:rsid w:val="003D09A8"/>
    <w:rsid w:val="003D6F85"/>
    <w:rsid w:val="003E1D1C"/>
    <w:rsid w:val="003E21E8"/>
    <w:rsid w:val="003E3183"/>
    <w:rsid w:val="004136E6"/>
    <w:rsid w:val="0041386F"/>
    <w:rsid w:val="004153CC"/>
    <w:rsid w:val="0042442C"/>
    <w:rsid w:val="00426AA1"/>
    <w:rsid w:val="00430034"/>
    <w:rsid w:val="00442872"/>
    <w:rsid w:val="004465A4"/>
    <w:rsid w:val="00450BDF"/>
    <w:rsid w:val="00452366"/>
    <w:rsid w:val="00457FCE"/>
    <w:rsid w:val="004779C3"/>
    <w:rsid w:val="004830D8"/>
    <w:rsid w:val="004853B7"/>
    <w:rsid w:val="00494199"/>
    <w:rsid w:val="004C6A5F"/>
    <w:rsid w:val="004E5684"/>
    <w:rsid w:val="0052246F"/>
    <w:rsid w:val="005309E0"/>
    <w:rsid w:val="00535015"/>
    <w:rsid w:val="00536746"/>
    <w:rsid w:val="0055034B"/>
    <w:rsid w:val="00564E17"/>
    <w:rsid w:val="00591B12"/>
    <w:rsid w:val="00596661"/>
    <w:rsid w:val="005A3099"/>
    <w:rsid w:val="005A55D2"/>
    <w:rsid w:val="005B13A9"/>
    <w:rsid w:val="005E56B5"/>
    <w:rsid w:val="00602AD1"/>
    <w:rsid w:val="0060738F"/>
    <w:rsid w:val="00645C1F"/>
    <w:rsid w:val="00651AF2"/>
    <w:rsid w:val="006530CF"/>
    <w:rsid w:val="00657DF2"/>
    <w:rsid w:val="00664983"/>
    <w:rsid w:val="0067503F"/>
    <w:rsid w:val="006A076A"/>
    <w:rsid w:val="006B0284"/>
    <w:rsid w:val="006C0ECA"/>
    <w:rsid w:val="006C4141"/>
    <w:rsid w:val="006D18E5"/>
    <w:rsid w:val="006E7A47"/>
    <w:rsid w:val="006F3366"/>
    <w:rsid w:val="007002D8"/>
    <w:rsid w:val="00706B6F"/>
    <w:rsid w:val="00706C71"/>
    <w:rsid w:val="007125CC"/>
    <w:rsid w:val="00723AB1"/>
    <w:rsid w:val="00726951"/>
    <w:rsid w:val="00752010"/>
    <w:rsid w:val="00764BE2"/>
    <w:rsid w:val="00781837"/>
    <w:rsid w:val="00785963"/>
    <w:rsid w:val="00785A7C"/>
    <w:rsid w:val="00792B0B"/>
    <w:rsid w:val="007C3CD0"/>
    <w:rsid w:val="007C402B"/>
    <w:rsid w:val="007E3B6A"/>
    <w:rsid w:val="007E61BE"/>
    <w:rsid w:val="00803AAB"/>
    <w:rsid w:val="00825C46"/>
    <w:rsid w:val="00826CC5"/>
    <w:rsid w:val="008529D3"/>
    <w:rsid w:val="00853FFB"/>
    <w:rsid w:val="0085560A"/>
    <w:rsid w:val="008602D1"/>
    <w:rsid w:val="00866B66"/>
    <w:rsid w:val="008A2EA0"/>
    <w:rsid w:val="008A3936"/>
    <w:rsid w:val="008B55E9"/>
    <w:rsid w:val="008D142E"/>
    <w:rsid w:val="008D521F"/>
    <w:rsid w:val="008D5F85"/>
    <w:rsid w:val="008D7D5E"/>
    <w:rsid w:val="008E249E"/>
    <w:rsid w:val="008F449B"/>
    <w:rsid w:val="00925879"/>
    <w:rsid w:val="00946DD6"/>
    <w:rsid w:val="00990226"/>
    <w:rsid w:val="0099597A"/>
    <w:rsid w:val="009A2B49"/>
    <w:rsid w:val="009A37A9"/>
    <w:rsid w:val="009B745B"/>
    <w:rsid w:val="009C73E1"/>
    <w:rsid w:val="009D2420"/>
    <w:rsid w:val="009E2C65"/>
    <w:rsid w:val="009E6E8B"/>
    <w:rsid w:val="009F1345"/>
    <w:rsid w:val="00A01025"/>
    <w:rsid w:val="00A14CDA"/>
    <w:rsid w:val="00A14F0F"/>
    <w:rsid w:val="00A151BF"/>
    <w:rsid w:val="00A2012B"/>
    <w:rsid w:val="00A30815"/>
    <w:rsid w:val="00A33523"/>
    <w:rsid w:val="00A34506"/>
    <w:rsid w:val="00A35EDD"/>
    <w:rsid w:val="00A45667"/>
    <w:rsid w:val="00A57D87"/>
    <w:rsid w:val="00A65311"/>
    <w:rsid w:val="00A854B5"/>
    <w:rsid w:val="00AA1DA4"/>
    <w:rsid w:val="00AA547C"/>
    <w:rsid w:val="00AB2CD8"/>
    <w:rsid w:val="00AB58A3"/>
    <w:rsid w:val="00AD3043"/>
    <w:rsid w:val="00AE7DC9"/>
    <w:rsid w:val="00B008B0"/>
    <w:rsid w:val="00B05F15"/>
    <w:rsid w:val="00B1471A"/>
    <w:rsid w:val="00B338FA"/>
    <w:rsid w:val="00B33B4B"/>
    <w:rsid w:val="00B41C49"/>
    <w:rsid w:val="00B41C7C"/>
    <w:rsid w:val="00B570C7"/>
    <w:rsid w:val="00B86A6C"/>
    <w:rsid w:val="00B9546B"/>
    <w:rsid w:val="00B968A5"/>
    <w:rsid w:val="00BB3250"/>
    <w:rsid w:val="00BD0AB4"/>
    <w:rsid w:val="00BD4A46"/>
    <w:rsid w:val="00BD5AE2"/>
    <w:rsid w:val="00BD70C8"/>
    <w:rsid w:val="00C31F87"/>
    <w:rsid w:val="00C66092"/>
    <w:rsid w:val="00C80EA9"/>
    <w:rsid w:val="00C92578"/>
    <w:rsid w:val="00C97324"/>
    <w:rsid w:val="00CA0141"/>
    <w:rsid w:val="00CC36B2"/>
    <w:rsid w:val="00CC6446"/>
    <w:rsid w:val="00CD1671"/>
    <w:rsid w:val="00CD5F42"/>
    <w:rsid w:val="00CE26DC"/>
    <w:rsid w:val="00CE5ECE"/>
    <w:rsid w:val="00CF2329"/>
    <w:rsid w:val="00CF2BDF"/>
    <w:rsid w:val="00D20F00"/>
    <w:rsid w:val="00D261B9"/>
    <w:rsid w:val="00D4278F"/>
    <w:rsid w:val="00D64C24"/>
    <w:rsid w:val="00D75F10"/>
    <w:rsid w:val="00D8750C"/>
    <w:rsid w:val="00DA7CE4"/>
    <w:rsid w:val="00DB0E4F"/>
    <w:rsid w:val="00DC691A"/>
    <w:rsid w:val="00DD5D8B"/>
    <w:rsid w:val="00DD7EA5"/>
    <w:rsid w:val="00DE4F70"/>
    <w:rsid w:val="00DF2346"/>
    <w:rsid w:val="00E00FC6"/>
    <w:rsid w:val="00E15CED"/>
    <w:rsid w:val="00E40D0E"/>
    <w:rsid w:val="00E42693"/>
    <w:rsid w:val="00E53960"/>
    <w:rsid w:val="00E544D1"/>
    <w:rsid w:val="00E710A7"/>
    <w:rsid w:val="00E71214"/>
    <w:rsid w:val="00E8062B"/>
    <w:rsid w:val="00E84919"/>
    <w:rsid w:val="00E90707"/>
    <w:rsid w:val="00E935FF"/>
    <w:rsid w:val="00E96137"/>
    <w:rsid w:val="00EA7872"/>
    <w:rsid w:val="00EB4F80"/>
    <w:rsid w:val="00EB633D"/>
    <w:rsid w:val="00EC5F32"/>
    <w:rsid w:val="00EE6B8F"/>
    <w:rsid w:val="00EF0B9E"/>
    <w:rsid w:val="00F14BFE"/>
    <w:rsid w:val="00F250EE"/>
    <w:rsid w:val="00F27431"/>
    <w:rsid w:val="00F6216B"/>
    <w:rsid w:val="00F6706E"/>
    <w:rsid w:val="00F75536"/>
    <w:rsid w:val="00F7652D"/>
    <w:rsid w:val="00F84063"/>
    <w:rsid w:val="00F94C47"/>
    <w:rsid w:val="00FA2317"/>
    <w:rsid w:val="00FB3D20"/>
    <w:rsid w:val="00FE0593"/>
    <w:rsid w:val="00FE6AEA"/>
    <w:rsid w:val="00FF19E1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7DD17"/>
  <w15:chartTrackingRefBased/>
  <w15:docId w15:val="{25010D6B-244E-4DA2-B177-5BB1346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0BDF"/>
    <w:pPr>
      <w:keepNext/>
      <w:spacing w:before="240" w:after="60" w:line="240" w:lineRule="auto"/>
      <w:ind w:left="360" w:hanging="360"/>
      <w:outlineLvl w:val="0"/>
    </w:pPr>
    <w:rPr>
      <w:rFonts w:ascii="Arial" w:hAnsi="Arial" w:cs="Arial"/>
      <w:b/>
      <w:bCs/>
      <w:kern w:val="36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5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3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010"/>
  </w:style>
  <w:style w:type="paragraph" w:styleId="Footer">
    <w:name w:val="footer"/>
    <w:basedOn w:val="Normal"/>
    <w:link w:val="FooterChar"/>
    <w:uiPriority w:val="99"/>
    <w:unhideWhenUsed/>
    <w:rsid w:val="0075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010"/>
  </w:style>
  <w:style w:type="paragraph" w:styleId="Revision">
    <w:name w:val="Revision"/>
    <w:hidden/>
    <w:uiPriority w:val="99"/>
    <w:semiHidden/>
    <w:rsid w:val="00CC36B2"/>
    <w:pPr>
      <w:spacing w:after="0" w:line="240" w:lineRule="auto"/>
    </w:pPr>
  </w:style>
  <w:style w:type="character" w:customStyle="1" w:styleId="break-words">
    <w:name w:val="break-words"/>
    <w:basedOn w:val="DefaultParagraphFont"/>
    <w:rsid w:val="00657DF2"/>
  </w:style>
  <w:style w:type="paragraph" w:styleId="BalloonText">
    <w:name w:val="Balloon Text"/>
    <w:basedOn w:val="Normal"/>
    <w:link w:val="BalloonTextChar"/>
    <w:uiPriority w:val="99"/>
    <w:semiHidden/>
    <w:unhideWhenUsed/>
    <w:rsid w:val="00B0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0BDF"/>
    <w:rPr>
      <w:rFonts w:ascii="Arial" w:hAnsi="Arial" w:cs="Arial"/>
      <w:b/>
      <w:bCs/>
      <w:kern w:val="36"/>
      <w:sz w:val="28"/>
      <w:szCs w:val="28"/>
      <w:lang w:eastAsia="el-GR"/>
    </w:rPr>
  </w:style>
  <w:style w:type="paragraph" w:styleId="PlainText">
    <w:name w:val="Plain Text"/>
    <w:basedOn w:val="Normal"/>
    <w:link w:val="PlainTextChar"/>
    <w:uiPriority w:val="99"/>
    <w:unhideWhenUsed/>
    <w:rsid w:val="00E84919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4919"/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2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CD8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C6A5F"/>
  </w:style>
  <w:style w:type="paragraph" w:styleId="ListParagraph">
    <w:name w:val="List Paragraph"/>
    <w:basedOn w:val="Normal"/>
    <w:uiPriority w:val="34"/>
    <w:qFormat/>
    <w:rsid w:val="00E40D0E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6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ΜΑΡΟΥΔΗ ΜΑΡΙΑ</dc:creator>
  <cp:keywords/>
  <dc:description/>
  <cp:lastModifiedBy>Aggeliki Valtoglou</cp:lastModifiedBy>
  <cp:revision>54</cp:revision>
  <dcterms:created xsi:type="dcterms:W3CDTF">2023-04-11T09:14:00Z</dcterms:created>
  <dcterms:modified xsi:type="dcterms:W3CDTF">2023-09-05T11:52:00Z</dcterms:modified>
</cp:coreProperties>
</file>