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682A" w14:textId="77777777" w:rsidR="000C4CCE" w:rsidRPr="006A0D4A" w:rsidRDefault="000C4CCE" w:rsidP="006A0D4A">
      <w:pPr>
        <w:spacing w:after="120" w:line="360" w:lineRule="auto"/>
        <w:jc w:val="both"/>
      </w:pPr>
      <w:r w:rsidRPr="006A0D4A">
        <w:rPr>
          <w:noProof/>
          <w:lang w:eastAsia="el-GR"/>
        </w:rPr>
        <w:drawing>
          <wp:anchor distT="0" distB="0" distL="114300" distR="114300" simplePos="0" relativeHeight="251658240" behindDoc="0" locked="0" layoutInCell="1" allowOverlap="1" wp14:anchorId="055D9931" wp14:editId="72CAB0D5">
            <wp:simplePos x="1143000" y="91440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anchor>
        </w:drawing>
      </w:r>
      <w:r w:rsidR="00F141A6" w:rsidRPr="006A0D4A">
        <w:br w:type="textWrapping" w:clear="all"/>
      </w:r>
    </w:p>
    <w:p w14:paraId="4E9FD51F" w14:textId="3BFC761F" w:rsidR="00B3097D" w:rsidRPr="006A0D4A" w:rsidRDefault="00F14525" w:rsidP="005E0444">
      <w:pPr>
        <w:spacing w:after="120" w:line="360" w:lineRule="auto"/>
        <w:jc w:val="right"/>
        <w:rPr>
          <w:rFonts w:ascii="Arial" w:hAnsi="Arial" w:cs="Arial"/>
          <w:b/>
          <w:sz w:val="24"/>
          <w:szCs w:val="24"/>
        </w:rPr>
      </w:pPr>
      <w:r w:rsidRPr="006A0D4A">
        <w:rPr>
          <w:rFonts w:ascii="Arial" w:hAnsi="Arial" w:cs="Arial"/>
          <w:sz w:val="24"/>
          <w:szCs w:val="24"/>
        </w:rPr>
        <w:t>Αθήνα,</w:t>
      </w:r>
      <w:r w:rsidR="00ED09C3" w:rsidRPr="006A0D4A">
        <w:rPr>
          <w:rFonts w:ascii="Arial" w:hAnsi="Arial" w:cs="Arial"/>
          <w:sz w:val="24"/>
          <w:szCs w:val="24"/>
        </w:rPr>
        <w:t xml:space="preserve"> </w:t>
      </w:r>
      <w:r w:rsidR="005F223E" w:rsidRPr="00A60E8B">
        <w:rPr>
          <w:rFonts w:ascii="Arial" w:hAnsi="Arial" w:cs="Arial"/>
          <w:sz w:val="24"/>
          <w:szCs w:val="24"/>
        </w:rPr>
        <w:t>27</w:t>
      </w:r>
      <w:r w:rsidR="00D14ECE" w:rsidRPr="004A73F8">
        <w:rPr>
          <w:rFonts w:ascii="Arial" w:hAnsi="Arial" w:cs="Arial"/>
          <w:sz w:val="24"/>
          <w:szCs w:val="24"/>
        </w:rPr>
        <w:t xml:space="preserve"> </w:t>
      </w:r>
      <w:r w:rsidR="00B95DAA">
        <w:rPr>
          <w:rFonts w:ascii="Arial" w:hAnsi="Arial" w:cs="Arial"/>
          <w:sz w:val="24"/>
          <w:szCs w:val="24"/>
        </w:rPr>
        <w:t>Απριλίου</w:t>
      </w:r>
      <w:r w:rsidR="000E2D2F">
        <w:rPr>
          <w:rFonts w:ascii="Arial" w:hAnsi="Arial" w:cs="Arial"/>
          <w:sz w:val="24"/>
          <w:szCs w:val="24"/>
        </w:rPr>
        <w:t xml:space="preserve"> </w:t>
      </w:r>
      <w:r w:rsidR="00B82A8D" w:rsidRPr="006A0D4A">
        <w:rPr>
          <w:rFonts w:ascii="Arial" w:hAnsi="Arial" w:cs="Arial"/>
          <w:sz w:val="24"/>
          <w:szCs w:val="24"/>
        </w:rPr>
        <w:t xml:space="preserve"> 2023</w:t>
      </w:r>
    </w:p>
    <w:p w14:paraId="234BB94A" w14:textId="77777777" w:rsidR="002B0807" w:rsidRDefault="002B0807" w:rsidP="00461790">
      <w:pPr>
        <w:spacing w:after="120" w:line="360" w:lineRule="auto"/>
        <w:jc w:val="center"/>
        <w:rPr>
          <w:rFonts w:ascii="Arial" w:hAnsi="Arial" w:cs="Arial"/>
          <w:b/>
          <w:sz w:val="24"/>
          <w:szCs w:val="24"/>
        </w:rPr>
      </w:pPr>
    </w:p>
    <w:p w14:paraId="2E13CD7E" w14:textId="041AE895" w:rsidR="00D768DB" w:rsidRDefault="00E435C2" w:rsidP="00461790">
      <w:pPr>
        <w:spacing w:after="120" w:line="360" w:lineRule="auto"/>
        <w:jc w:val="center"/>
        <w:rPr>
          <w:rFonts w:ascii="Arial" w:hAnsi="Arial" w:cs="Arial"/>
          <w:b/>
          <w:sz w:val="24"/>
          <w:szCs w:val="24"/>
        </w:rPr>
      </w:pPr>
      <w:r w:rsidRPr="006A0D4A">
        <w:rPr>
          <w:rFonts w:ascii="Arial" w:hAnsi="Arial" w:cs="Arial"/>
          <w:b/>
          <w:sz w:val="24"/>
          <w:szCs w:val="24"/>
        </w:rPr>
        <w:t>ΔΕΛΤΙΟ ΤΥΠΟΥ</w:t>
      </w:r>
    </w:p>
    <w:p w14:paraId="2B281C41" w14:textId="77777777" w:rsidR="005F223E" w:rsidRDefault="005F223E" w:rsidP="005F223E">
      <w:pPr>
        <w:spacing w:after="0" w:line="360" w:lineRule="auto"/>
        <w:jc w:val="both"/>
        <w:rPr>
          <w:rFonts w:ascii="Arial" w:hAnsi="Arial" w:cs="Arial"/>
          <w:b/>
          <w:sz w:val="24"/>
          <w:szCs w:val="24"/>
          <w:u w:val="single"/>
        </w:rPr>
      </w:pPr>
    </w:p>
    <w:p w14:paraId="6CFC020E" w14:textId="78FD5EBB" w:rsidR="005F223E" w:rsidRPr="005F223E" w:rsidRDefault="005F223E" w:rsidP="005F223E">
      <w:pPr>
        <w:spacing w:after="0" w:line="360" w:lineRule="auto"/>
        <w:jc w:val="both"/>
        <w:rPr>
          <w:rFonts w:ascii="Arial" w:hAnsi="Arial" w:cs="Arial"/>
          <w:b/>
          <w:sz w:val="24"/>
          <w:szCs w:val="24"/>
          <w:u w:val="single"/>
        </w:rPr>
      </w:pPr>
      <w:r w:rsidRPr="005F223E">
        <w:rPr>
          <w:rFonts w:ascii="Arial" w:hAnsi="Arial" w:cs="Arial"/>
          <w:b/>
          <w:sz w:val="24"/>
          <w:szCs w:val="24"/>
          <w:u w:val="single"/>
        </w:rPr>
        <w:t xml:space="preserve">Μιχάλης Παπαδόπουλος: Η Ελλάδα μπήκε στο «κλαμπ» των 20 πιο ανεπτυγμένων χωρών του κόσμου στα </w:t>
      </w:r>
      <w:r w:rsidRPr="005F223E">
        <w:rPr>
          <w:rFonts w:ascii="Arial" w:hAnsi="Arial" w:cs="Arial"/>
          <w:b/>
          <w:sz w:val="24"/>
          <w:szCs w:val="24"/>
          <w:u w:val="single"/>
          <w:lang w:val="en-US"/>
        </w:rPr>
        <w:t>Logistics</w:t>
      </w:r>
      <w:r w:rsidRPr="005F223E">
        <w:rPr>
          <w:rFonts w:ascii="Arial" w:hAnsi="Arial" w:cs="Arial"/>
          <w:b/>
          <w:sz w:val="24"/>
          <w:szCs w:val="24"/>
          <w:u w:val="single"/>
        </w:rPr>
        <w:t xml:space="preserve">      </w:t>
      </w:r>
    </w:p>
    <w:p w14:paraId="1AE7B1B9" w14:textId="77777777" w:rsidR="005F223E" w:rsidRPr="005F223E" w:rsidRDefault="005F223E" w:rsidP="005F223E">
      <w:pPr>
        <w:spacing w:after="0" w:line="360" w:lineRule="auto"/>
        <w:jc w:val="both"/>
        <w:rPr>
          <w:rFonts w:ascii="Arial" w:hAnsi="Arial" w:cs="Arial"/>
          <w:sz w:val="24"/>
          <w:szCs w:val="24"/>
        </w:rPr>
      </w:pPr>
    </w:p>
    <w:p w14:paraId="4599C991" w14:textId="4F98F877"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Η τελευταία αξιολόγηση της Παγκόσμιας Τράπεζας, ως προς την αποτελεσματικότητα του τομέα των </w:t>
      </w:r>
      <w:r w:rsidRPr="005F223E">
        <w:rPr>
          <w:rFonts w:ascii="Arial" w:hAnsi="Arial" w:cs="Arial"/>
          <w:sz w:val="24"/>
          <w:szCs w:val="24"/>
          <w:lang w:val="en-US"/>
        </w:rPr>
        <w:t>logistics</w:t>
      </w:r>
      <w:r w:rsidRPr="005F223E">
        <w:rPr>
          <w:rFonts w:ascii="Arial" w:hAnsi="Arial" w:cs="Arial"/>
          <w:sz w:val="24"/>
          <w:szCs w:val="24"/>
        </w:rPr>
        <w:t xml:space="preserve"> και της Εφοδιαστικής Αλυσίδας, ανέδειξε την Ελλάδα στην 19</w:t>
      </w:r>
      <w:r w:rsidRPr="005F223E">
        <w:rPr>
          <w:rFonts w:ascii="Arial" w:hAnsi="Arial" w:cs="Arial"/>
          <w:sz w:val="24"/>
          <w:szCs w:val="24"/>
          <w:vertAlign w:val="superscript"/>
        </w:rPr>
        <w:t>η</w:t>
      </w:r>
      <w:r w:rsidRPr="005F223E">
        <w:rPr>
          <w:rFonts w:ascii="Arial" w:hAnsi="Arial" w:cs="Arial"/>
          <w:sz w:val="24"/>
          <w:szCs w:val="24"/>
        </w:rPr>
        <w:t xml:space="preserve"> θέση το 2023 από την 42</w:t>
      </w:r>
      <w:r w:rsidRPr="005F223E">
        <w:rPr>
          <w:rFonts w:ascii="Arial" w:hAnsi="Arial" w:cs="Arial"/>
          <w:sz w:val="24"/>
          <w:szCs w:val="24"/>
          <w:vertAlign w:val="superscript"/>
        </w:rPr>
        <w:t>η</w:t>
      </w:r>
      <w:r w:rsidRPr="005F223E">
        <w:rPr>
          <w:rFonts w:ascii="Arial" w:hAnsi="Arial" w:cs="Arial"/>
          <w:sz w:val="24"/>
          <w:szCs w:val="24"/>
        </w:rPr>
        <w:t xml:space="preserve"> θέση το 2018, επιβεβαιώνοντας την αποτελεσματικότητα της Εθνικής Στρατηγικής για την Εφοδιαστική, που ακολουθείται από την Κυβέρνηση του Πρωθυπουργού Κυριάκου Μητσοτάκη.    </w:t>
      </w:r>
    </w:p>
    <w:p w14:paraId="7BB7B44F" w14:textId="77777777" w:rsidR="005F223E" w:rsidRPr="005F223E" w:rsidRDefault="005F223E" w:rsidP="005F223E">
      <w:pPr>
        <w:spacing w:after="0" w:line="360" w:lineRule="auto"/>
        <w:jc w:val="both"/>
        <w:rPr>
          <w:rFonts w:ascii="Arial" w:hAnsi="Arial" w:cs="Arial"/>
          <w:sz w:val="24"/>
          <w:szCs w:val="24"/>
        </w:rPr>
      </w:pPr>
    </w:p>
    <w:p w14:paraId="37D6A4D4" w14:textId="77777777"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Η Στρατηγική αυτή εφαρμόζεται από την αρμόδια Κυβερνητική Επιτροπή, στην οποία έχω την τιμή να συμμετέχω ως Αντιπρόεδρος, με  Πρόεδρο τον Υπουργό Ανάπτυξης και Επενδύσεων κ. Άδωνι Γεωργιάδη και σε συνεργασία με την Εθνική Επιτροπή </w:t>
      </w:r>
      <w:r w:rsidRPr="005F223E">
        <w:rPr>
          <w:rFonts w:ascii="Arial" w:hAnsi="Arial" w:cs="Arial"/>
          <w:sz w:val="24"/>
          <w:szCs w:val="24"/>
          <w:lang w:val="en-US"/>
        </w:rPr>
        <w:t>Logistics</w:t>
      </w:r>
      <w:r w:rsidRPr="005F223E">
        <w:rPr>
          <w:rFonts w:ascii="Arial" w:hAnsi="Arial" w:cs="Arial"/>
          <w:sz w:val="24"/>
          <w:szCs w:val="24"/>
        </w:rPr>
        <w:t xml:space="preserve"> με επικεφαλής τον καθηγητή κ. Αθανάσιο </w:t>
      </w:r>
      <w:proofErr w:type="spellStart"/>
      <w:r w:rsidRPr="005F223E">
        <w:rPr>
          <w:rFonts w:ascii="Arial" w:hAnsi="Arial" w:cs="Arial"/>
          <w:sz w:val="24"/>
          <w:szCs w:val="24"/>
        </w:rPr>
        <w:t>Ζηλιασκόπουλο</w:t>
      </w:r>
      <w:proofErr w:type="spellEnd"/>
      <w:r w:rsidRPr="005F223E">
        <w:rPr>
          <w:rFonts w:ascii="Arial" w:hAnsi="Arial" w:cs="Arial"/>
          <w:sz w:val="24"/>
          <w:szCs w:val="24"/>
        </w:rPr>
        <w:t xml:space="preserve">.   </w:t>
      </w:r>
    </w:p>
    <w:p w14:paraId="180E4BDB" w14:textId="77777777" w:rsidR="00A60E8B" w:rsidRPr="005F223E" w:rsidRDefault="00A60E8B" w:rsidP="005F223E">
      <w:pPr>
        <w:spacing w:after="0" w:line="360" w:lineRule="auto"/>
        <w:jc w:val="both"/>
        <w:rPr>
          <w:rFonts w:ascii="Arial" w:hAnsi="Arial" w:cs="Arial"/>
          <w:sz w:val="24"/>
          <w:szCs w:val="24"/>
        </w:rPr>
      </w:pPr>
    </w:p>
    <w:p w14:paraId="407E3B19" w14:textId="77777777"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Η Εθνική Στρατηγική για την Εφοδιαστική επικεντρώνεται στους εξής άξονες: </w:t>
      </w:r>
    </w:p>
    <w:p w14:paraId="300E5934" w14:textId="77777777" w:rsidR="005F223E" w:rsidRPr="005F223E" w:rsidRDefault="005F223E" w:rsidP="005F223E">
      <w:pPr>
        <w:spacing w:after="0" w:line="360" w:lineRule="auto"/>
        <w:jc w:val="both"/>
        <w:rPr>
          <w:rFonts w:ascii="Arial" w:hAnsi="Arial" w:cs="Arial"/>
          <w:sz w:val="24"/>
          <w:szCs w:val="24"/>
        </w:rPr>
      </w:pPr>
    </w:p>
    <w:p w14:paraId="45ADFF01" w14:textId="77777777" w:rsidR="005F223E" w:rsidRP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 Αναβάθμιση των υποδομών, με αιχμές τη δημιουργία νέων εμπορευματικών κέντρων όπως το </w:t>
      </w:r>
      <w:proofErr w:type="spellStart"/>
      <w:r w:rsidRPr="005F223E">
        <w:rPr>
          <w:rFonts w:ascii="Arial" w:hAnsi="Arial" w:cs="Arial"/>
          <w:sz w:val="24"/>
          <w:szCs w:val="24"/>
        </w:rPr>
        <w:t>Θριάσιο</w:t>
      </w:r>
      <w:proofErr w:type="spellEnd"/>
      <w:r w:rsidRPr="005F223E">
        <w:rPr>
          <w:rFonts w:ascii="Arial" w:hAnsi="Arial" w:cs="Arial"/>
          <w:sz w:val="24"/>
          <w:szCs w:val="24"/>
        </w:rPr>
        <w:t xml:space="preserve"> Ι&amp;ΙΙ, το μεγαλύτερο διαμετακομιστικό κέντρο της </w:t>
      </w:r>
      <w:proofErr w:type="spellStart"/>
      <w:r w:rsidRPr="005F223E">
        <w:rPr>
          <w:rFonts w:ascii="Arial" w:hAnsi="Arial" w:cs="Arial"/>
          <w:sz w:val="24"/>
          <w:szCs w:val="24"/>
        </w:rPr>
        <w:t>Νοτιανατολικής</w:t>
      </w:r>
      <w:proofErr w:type="spellEnd"/>
      <w:r w:rsidRPr="005F223E">
        <w:rPr>
          <w:rFonts w:ascii="Arial" w:hAnsi="Arial" w:cs="Arial"/>
          <w:sz w:val="24"/>
          <w:szCs w:val="24"/>
        </w:rPr>
        <w:t xml:space="preserve"> Ευρώπης στη Φυλή και το πρώην στρατόπεδο </w:t>
      </w:r>
      <w:proofErr w:type="spellStart"/>
      <w:r w:rsidRPr="005F223E">
        <w:rPr>
          <w:rFonts w:ascii="Arial" w:hAnsi="Arial" w:cs="Arial"/>
          <w:sz w:val="24"/>
          <w:szCs w:val="24"/>
        </w:rPr>
        <w:t>Γκόνου</w:t>
      </w:r>
      <w:proofErr w:type="spellEnd"/>
      <w:r w:rsidRPr="005F223E">
        <w:rPr>
          <w:rFonts w:ascii="Arial" w:hAnsi="Arial" w:cs="Arial"/>
          <w:sz w:val="24"/>
          <w:szCs w:val="24"/>
        </w:rPr>
        <w:t xml:space="preserve"> στη </w:t>
      </w:r>
      <w:r w:rsidRPr="005F223E">
        <w:rPr>
          <w:rFonts w:ascii="Arial" w:hAnsi="Arial" w:cs="Arial"/>
          <w:sz w:val="24"/>
          <w:szCs w:val="24"/>
        </w:rPr>
        <w:lastRenderedPageBreak/>
        <w:t xml:space="preserve">Θεσσαλονίκη, αλλά και τη σύνδεση του σιδηρόδρομου με λιμένες και βιομηχανικές περιοχές. </w:t>
      </w:r>
    </w:p>
    <w:p w14:paraId="3F1CA9CC" w14:textId="77777777" w:rsidR="005F223E" w:rsidRP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 Ψηφιακός μετασχηματισμός, με πρωτοβουλίες όπως η συμμετοχή του Υπουργείου Μεταφορών στο συγχρηματοδοτούμενο έργο </w:t>
      </w:r>
      <w:r w:rsidRPr="005F223E">
        <w:rPr>
          <w:rFonts w:ascii="Arial" w:hAnsi="Arial" w:cs="Arial"/>
          <w:sz w:val="24"/>
          <w:szCs w:val="24"/>
          <w:lang w:val="en-US"/>
        </w:rPr>
        <w:t>FENIX</w:t>
      </w:r>
      <w:r w:rsidRPr="005F223E">
        <w:rPr>
          <w:rFonts w:ascii="Arial" w:hAnsi="Arial" w:cs="Arial"/>
          <w:sz w:val="24"/>
          <w:szCs w:val="24"/>
        </w:rPr>
        <w:t xml:space="preserve">, που αποτελεί το πανευρωπαϊκό ψηφιακό δίκτυο πληροφόρησης στις μεταφορές και τα </w:t>
      </w:r>
      <w:proofErr w:type="spellStart"/>
      <w:r w:rsidRPr="005F223E">
        <w:rPr>
          <w:rFonts w:ascii="Arial" w:hAnsi="Arial" w:cs="Arial"/>
          <w:sz w:val="24"/>
          <w:szCs w:val="24"/>
        </w:rPr>
        <w:t>logistics</w:t>
      </w:r>
      <w:proofErr w:type="spellEnd"/>
      <w:r w:rsidRPr="005F223E">
        <w:rPr>
          <w:rFonts w:ascii="Arial" w:hAnsi="Arial" w:cs="Arial"/>
          <w:sz w:val="24"/>
          <w:szCs w:val="24"/>
        </w:rPr>
        <w:t>.</w:t>
      </w:r>
    </w:p>
    <w:p w14:paraId="49AAC82E" w14:textId="77777777" w:rsidR="005F223E" w:rsidRP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 Η Βιώσιμη και Πράσινη Εφοδιαστική, με σκοπό τη μείωση του περιβαλλοντικού αποτυπώματος του τομέα. </w:t>
      </w:r>
    </w:p>
    <w:p w14:paraId="37CE7B15" w14:textId="77777777"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 Η βελτίωση του επιπέδου εκπαίδευσης των επαγγελματιών του κλάδου. </w:t>
      </w:r>
    </w:p>
    <w:p w14:paraId="704DF002" w14:textId="77777777" w:rsidR="005F223E" w:rsidRPr="005F223E" w:rsidRDefault="005F223E" w:rsidP="005F223E">
      <w:pPr>
        <w:spacing w:after="0" w:line="360" w:lineRule="auto"/>
        <w:jc w:val="both"/>
        <w:rPr>
          <w:rFonts w:ascii="Arial" w:hAnsi="Arial" w:cs="Arial"/>
          <w:sz w:val="24"/>
          <w:szCs w:val="24"/>
        </w:rPr>
      </w:pPr>
    </w:p>
    <w:p w14:paraId="07549D77" w14:textId="764BE1B1"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Στόχος μας είναι να προσφέρει η Ελλάδα υπηρεσίες προστιθέμενης αξίας στην εφοδιαστική αλυσίδα και να καταστεί πύλη εισόδου για το φορτίο που διέρχεται από τη διώρυγα του Σουέζ με προορισμό την Ευρώπη. </w:t>
      </w:r>
    </w:p>
    <w:p w14:paraId="3A5E3F1A" w14:textId="77777777" w:rsidR="005F223E" w:rsidRPr="005F223E" w:rsidRDefault="005F223E" w:rsidP="005F223E">
      <w:pPr>
        <w:spacing w:after="0" w:line="360" w:lineRule="auto"/>
        <w:jc w:val="both"/>
        <w:rPr>
          <w:rFonts w:ascii="Arial" w:hAnsi="Arial" w:cs="Arial"/>
          <w:sz w:val="24"/>
          <w:szCs w:val="24"/>
        </w:rPr>
      </w:pPr>
    </w:p>
    <w:p w14:paraId="5429809F" w14:textId="77777777"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Η χώρα μας βρίσκεται πλέον στο «κλαμπ» των 20 χωρών που προσφέρουν τις πιο  αποτελεσματικές υπηρεσίες στον τομέα της εφοδιαστικής αλυσίδας σε όλο τον κόσμο. </w:t>
      </w:r>
    </w:p>
    <w:p w14:paraId="10E11501" w14:textId="77777777" w:rsidR="005F223E" w:rsidRDefault="005F223E" w:rsidP="005F223E">
      <w:pPr>
        <w:spacing w:after="0" w:line="360" w:lineRule="auto"/>
        <w:jc w:val="both"/>
        <w:rPr>
          <w:rFonts w:ascii="Arial" w:hAnsi="Arial" w:cs="Arial"/>
          <w:sz w:val="24"/>
          <w:szCs w:val="24"/>
        </w:rPr>
      </w:pPr>
    </w:p>
    <w:p w14:paraId="57383BE9" w14:textId="3DFC3DF1"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 xml:space="preserve">Η πρόοδος που έχει ήδη συντελεστεί αποτελεί το θεμέλιο για να πάμε ακόμη πιο ψηλά, αναδεικνύοντας την Ελλάδα στην πρώτη δεκάδα των χωρών με τις αποτελεσματικότερες υπηρεσίες εφοδιαστικής στο τέλος αυτής της δεκαετίας. </w:t>
      </w:r>
    </w:p>
    <w:p w14:paraId="30231B82" w14:textId="77777777" w:rsidR="005F223E" w:rsidRPr="005F223E" w:rsidRDefault="005F223E" w:rsidP="005F223E">
      <w:pPr>
        <w:spacing w:after="0" w:line="360" w:lineRule="auto"/>
        <w:jc w:val="both"/>
        <w:rPr>
          <w:rFonts w:ascii="Arial" w:hAnsi="Arial" w:cs="Arial"/>
          <w:sz w:val="24"/>
          <w:szCs w:val="24"/>
        </w:rPr>
      </w:pPr>
    </w:p>
    <w:p w14:paraId="235F45EB" w14:textId="77777777" w:rsidR="005F223E" w:rsidRDefault="005F223E" w:rsidP="005F223E">
      <w:pPr>
        <w:spacing w:after="0" w:line="360" w:lineRule="auto"/>
        <w:jc w:val="both"/>
        <w:rPr>
          <w:rFonts w:ascii="Arial" w:hAnsi="Arial" w:cs="Arial"/>
          <w:sz w:val="24"/>
          <w:szCs w:val="24"/>
        </w:rPr>
      </w:pPr>
      <w:r w:rsidRPr="005F223E">
        <w:rPr>
          <w:rFonts w:ascii="Arial" w:hAnsi="Arial" w:cs="Arial"/>
          <w:sz w:val="24"/>
          <w:szCs w:val="24"/>
        </w:rPr>
        <w:t>Θα συνεχίσουμε στην ίδια κατεύθυνση, με όραμα, σχέδιο και οργανωμένη στρατηγική, αναπτύσσοντας συνέργειες με τους φορείς του κλάδου και αξιοποιώντας τις δυνατότητες που προσφέρει η αναβαθμισμένη, πλέον, συμμετοχή της πατρίδας σε όλους τους ευρωπαϊκούς οργανισμούς, ώστε να ενισχύσουμε περαιτέρω τη θέση  της Ελλάδας ως κόμβου διεθνών μεταφορών.</w:t>
      </w:r>
    </w:p>
    <w:sectPr w:rsidR="005F223E" w:rsidSect="00EA553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657C" w14:textId="77777777" w:rsidR="004835E8" w:rsidRDefault="004835E8" w:rsidP="00F14525">
      <w:pPr>
        <w:spacing w:after="0" w:line="240" w:lineRule="auto"/>
      </w:pPr>
      <w:r>
        <w:separator/>
      </w:r>
    </w:p>
  </w:endnote>
  <w:endnote w:type="continuationSeparator" w:id="0">
    <w:p w14:paraId="671F542A" w14:textId="77777777" w:rsidR="004835E8" w:rsidRDefault="004835E8"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Light">
    <w:altName w:val="Arial"/>
    <w:charset w:val="00"/>
    <w:family w:val="swiss"/>
    <w:pitch w:val="variable"/>
  </w:font>
  <w:font w:name="Andale Sans UI">
    <w:altName w:val="Calibri"/>
    <w:charset w:val="00"/>
    <w:family w:val="auto"/>
    <w:pitch w:val="variable"/>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5B3A" w14:textId="77777777" w:rsidR="00E52D7E" w:rsidRDefault="00E52D7E" w:rsidP="003D16FC">
    <w:pPr>
      <w:pStyle w:val="a4"/>
      <w:tabs>
        <w:tab w:val="clear" w:pos="8640"/>
      </w:tabs>
      <w:ind w:right="-999"/>
      <w:jc w:val="both"/>
      <w:rPr>
        <w:b/>
        <w:bCs/>
        <w:color w:val="1F3864" w:themeColor="accent1" w:themeShade="80"/>
        <w:sz w:val="20"/>
        <w:szCs w:val="20"/>
      </w:rPr>
    </w:pPr>
  </w:p>
  <w:p w14:paraId="26077964" w14:textId="77777777" w:rsidR="00E52D7E" w:rsidRDefault="00E52D7E" w:rsidP="003D16FC">
    <w:pPr>
      <w:pStyle w:val="a4"/>
      <w:tabs>
        <w:tab w:val="clear" w:pos="8640"/>
      </w:tabs>
      <w:ind w:right="-999" w:hanging="1134"/>
      <w:jc w:val="both"/>
      <w:rPr>
        <w:b/>
        <w:bCs/>
        <w:color w:val="1F3864" w:themeColor="accent1" w:themeShade="80"/>
        <w:sz w:val="20"/>
        <w:szCs w:val="20"/>
      </w:rPr>
    </w:pPr>
  </w:p>
  <w:p w14:paraId="07C8C973" w14:textId="77777777" w:rsidR="00E52D7E" w:rsidRDefault="00E52D7E" w:rsidP="00613EA5">
    <w:pPr>
      <w:pStyle w:val="a4"/>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sidRPr="003D16FC">
      <w:rPr>
        <w:color w:val="1F3864" w:themeColor="accent1" w:themeShade="80"/>
        <w:sz w:val="20"/>
        <w:szCs w:val="20"/>
      </w:rPr>
      <w:t xml:space="preserve"> </w:t>
    </w:r>
    <w:r>
      <w:rPr>
        <w:color w:val="1F3864" w:themeColor="accent1" w:themeShade="80"/>
        <w:sz w:val="20"/>
        <w:szCs w:val="20"/>
      </w:rPr>
      <w:t xml:space="preserve"> </w:t>
    </w:r>
  </w:p>
  <w:p w14:paraId="3CE4E545" w14:textId="77777777" w:rsidR="00E52D7E" w:rsidRDefault="00C26C6A" w:rsidP="00BA6D67">
    <w:pPr>
      <w:pStyle w:val="a4"/>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00E52D7E"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3F4B71">
      <w:rPr>
        <w:noProof/>
        <w:color w:val="1F3864" w:themeColor="accent1" w:themeShade="80"/>
        <w:sz w:val="20"/>
        <w:szCs w:val="20"/>
      </w:rPr>
      <w:t>1</w:t>
    </w:r>
    <w:r w:rsidRPr="00BA6D67">
      <w:rPr>
        <w:color w:val="1F3864" w:themeColor="accent1" w:themeShade="80"/>
        <w:sz w:val="20"/>
        <w:szCs w:val="20"/>
      </w:rPr>
      <w:fldChar w:fldCharType="end"/>
    </w:r>
  </w:p>
  <w:p w14:paraId="343C4D27" w14:textId="77777777" w:rsidR="00E52D7E" w:rsidRPr="003D16FC" w:rsidRDefault="00E52D7E" w:rsidP="00613EA5">
    <w:pPr>
      <w:pStyle w:val="a4"/>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CDAA" w14:textId="77777777" w:rsidR="004835E8" w:rsidRDefault="004835E8" w:rsidP="00F14525">
      <w:pPr>
        <w:spacing w:after="0" w:line="240" w:lineRule="auto"/>
      </w:pPr>
      <w:r>
        <w:separator/>
      </w:r>
    </w:p>
  </w:footnote>
  <w:footnote w:type="continuationSeparator" w:id="0">
    <w:p w14:paraId="16CB5ACC" w14:textId="77777777" w:rsidR="004835E8" w:rsidRDefault="004835E8" w:rsidP="00F1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11E"/>
    <w:multiLevelType w:val="hybridMultilevel"/>
    <w:tmpl w:val="3410B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CD48E7"/>
    <w:multiLevelType w:val="hybridMultilevel"/>
    <w:tmpl w:val="042C7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B6882"/>
    <w:multiLevelType w:val="hybridMultilevel"/>
    <w:tmpl w:val="D548BF5C"/>
    <w:lvl w:ilvl="0" w:tplc="04A45AF4">
      <w:numFmt w:val="bullet"/>
      <w:lvlText w:val="-"/>
      <w:lvlJc w:val="left"/>
      <w:pPr>
        <w:ind w:left="720" w:hanging="360"/>
      </w:pPr>
      <w:rPr>
        <w:rFonts w:ascii="Arial" w:eastAsia="Times New Roman"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EE25FD"/>
    <w:multiLevelType w:val="hybridMultilevel"/>
    <w:tmpl w:val="CDE0B462"/>
    <w:lvl w:ilvl="0" w:tplc="222C665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AD376B"/>
    <w:multiLevelType w:val="hybridMultilevel"/>
    <w:tmpl w:val="25EAFAD2"/>
    <w:lvl w:ilvl="0" w:tplc="C46AA49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97552A"/>
    <w:multiLevelType w:val="multilevel"/>
    <w:tmpl w:val="0C26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37E2A"/>
    <w:multiLevelType w:val="hybridMultilevel"/>
    <w:tmpl w:val="7D824A4E"/>
    <w:lvl w:ilvl="0" w:tplc="A7AAC44E">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360B7D"/>
    <w:multiLevelType w:val="hybridMultilevel"/>
    <w:tmpl w:val="60BA4236"/>
    <w:lvl w:ilvl="0" w:tplc="304AEA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D0D76"/>
    <w:multiLevelType w:val="hybridMultilevel"/>
    <w:tmpl w:val="4DE6F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351385"/>
    <w:multiLevelType w:val="hybridMultilevel"/>
    <w:tmpl w:val="54549232"/>
    <w:lvl w:ilvl="0" w:tplc="A7AAC44E">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3E3EF3"/>
    <w:multiLevelType w:val="hybridMultilevel"/>
    <w:tmpl w:val="E6E0D918"/>
    <w:lvl w:ilvl="0" w:tplc="6596CB40">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A7728F"/>
    <w:multiLevelType w:val="hybridMultilevel"/>
    <w:tmpl w:val="57942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510FCE"/>
    <w:multiLevelType w:val="hybridMultilevel"/>
    <w:tmpl w:val="0F6E5196"/>
    <w:lvl w:ilvl="0" w:tplc="DF9AA61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75A6DB4"/>
    <w:multiLevelType w:val="hybridMultilevel"/>
    <w:tmpl w:val="C5668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374BF2"/>
    <w:multiLevelType w:val="hybridMultilevel"/>
    <w:tmpl w:val="6FDCC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EDC6B1D"/>
    <w:multiLevelType w:val="hybridMultilevel"/>
    <w:tmpl w:val="1554B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452D0E"/>
    <w:multiLevelType w:val="multilevel"/>
    <w:tmpl w:val="4BF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82F91"/>
    <w:multiLevelType w:val="hybridMultilevel"/>
    <w:tmpl w:val="0ED8C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5BC2"/>
    <w:multiLevelType w:val="hybridMultilevel"/>
    <w:tmpl w:val="EDE29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7F97D75"/>
    <w:multiLevelType w:val="hybridMultilevel"/>
    <w:tmpl w:val="0FBAAB60"/>
    <w:lvl w:ilvl="0" w:tplc="151061C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3E4ABC"/>
    <w:multiLevelType w:val="hybridMultilevel"/>
    <w:tmpl w:val="EC1A32A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665A19"/>
    <w:multiLevelType w:val="hybridMultilevel"/>
    <w:tmpl w:val="80804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C681DF4"/>
    <w:multiLevelType w:val="hybridMultilevel"/>
    <w:tmpl w:val="9E7ED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E9C26B9"/>
    <w:multiLevelType w:val="hybridMultilevel"/>
    <w:tmpl w:val="BD6C6C26"/>
    <w:lvl w:ilvl="0" w:tplc="B2C815EE">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2F1D2F"/>
    <w:multiLevelType w:val="hybridMultilevel"/>
    <w:tmpl w:val="A90A7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2364746"/>
    <w:multiLevelType w:val="hybridMultilevel"/>
    <w:tmpl w:val="053E9B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6C11B57"/>
    <w:multiLevelType w:val="hybridMultilevel"/>
    <w:tmpl w:val="39445470"/>
    <w:lvl w:ilvl="0" w:tplc="A61AB2B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779F4"/>
    <w:multiLevelType w:val="hybridMultilevel"/>
    <w:tmpl w:val="AE904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A893B24"/>
    <w:multiLevelType w:val="hybridMultilevel"/>
    <w:tmpl w:val="D1C2A7FE"/>
    <w:lvl w:ilvl="0" w:tplc="3C1ED9DE">
      <w:numFmt w:val="bullet"/>
      <w:lvlText w:val="-"/>
      <w:lvlJc w:val="left"/>
      <w:pPr>
        <w:ind w:left="720" w:hanging="360"/>
      </w:pPr>
      <w:rPr>
        <w:rFonts w:ascii="Calibri" w:eastAsiaTheme="minorHAnsi"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D04380"/>
    <w:multiLevelType w:val="hybridMultilevel"/>
    <w:tmpl w:val="8D2A1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5A0C0C"/>
    <w:multiLevelType w:val="hybridMultilevel"/>
    <w:tmpl w:val="B928B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FA53D5D"/>
    <w:multiLevelType w:val="hybridMultilevel"/>
    <w:tmpl w:val="FE547E88"/>
    <w:lvl w:ilvl="0" w:tplc="F8A8FAB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BE2312B"/>
    <w:multiLevelType w:val="hybridMultilevel"/>
    <w:tmpl w:val="05E46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CD2437"/>
    <w:multiLevelType w:val="hybridMultilevel"/>
    <w:tmpl w:val="1CD0A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007410B"/>
    <w:multiLevelType w:val="hybridMultilevel"/>
    <w:tmpl w:val="BFCC6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21D2EA6"/>
    <w:multiLevelType w:val="hybridMultilevel"/>
    <w:tmpl w:val="EF4E1384"/>
    <w:lvl w:ilvl="0" w:tplc="E78EF2EC">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2812BD7"/>
    <w:multiLevelType w:val="hybridMultilevel"/>
    <w:tmpl w:val="0FB2A53E"/>
    <w:lvl w:ilvl="0" w:tplc="304AEA68">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A56BA3"/>
    <w:multiLevelType w:val="hybridMultilevel"/>
    <w:tmpl w:val="32C29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1557C2"/>
    <w:multiLevelType w:val="hybridMultilevel"/>
    <w:tmpl w:val="58B465C4"/>
    <w:lvl w:ilvl="0" w:tplc="304AEA68">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64527A9"/>
    <w:multiLevelType w:val="hybridMultilevel"/>
    <w:tmpl w:val="75D02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9924C09"/>
    <w:multiLevelType w:val="hybridMultilevel"/>
    <w:tmpl w:val="62FCB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BD3B42"/>
    <w:multiLevelType w:val="multilevel"/>
    <w:tmpl w:val="194E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01B2F"/>
    <w:multiLevelType w:val="hybridMultilevel"/>
    <w:tmpl w:val="0D8AC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2125DA5"/>
    <w:multiLevelType w:val="hybridMultilevel"/>
    <w:tmpl w:val="E452A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4E37325"/>
    <w:multiLevelType w:val="hybridMultilevel"/>
    <w:tmpl w:val="D8B2C848"/>
    <w:lvl w:ilvl="0" w:tplc="6226D16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9EB0162"/>
    <w:multiLevelType w:val="hybridMultilevel"/>
    <w:tmpl w:val="941A0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DAB5CCA"/>
    <w:multiLevelType w:val="hybridMultilevel"/>
    <w:tmpl w:val="D5967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FB931D8"/>
    <w:multiLevelType w:val="multilevel"/>
    <w:tmpl w:val="BBFA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762113">
    <w:abstractNumId w:val="43"/>
  </w:num>
  <w:num w:numId="2" w16cid:durableId="1850480662">
    <w:abstractNumId w:val="11"/>
  </w:num>
  <w:num w:numId="3" w16cid:durableId="182401699">
    <w:abstractNumId w:val="37"/>
  </w:num>
  <w:num w:numId="4" w16cid:durableId="1046757639">
    <w:abstractNumId w:val="45"/>
  </w:num>
  <w:num w:numId="5" w16cid:durableId="1980648973">
    <w:abstractNumId w:val="0"/>
  </w:num>
  <w:num w:numId="6" w16cid:durableId="1153452061">
    <w:abstractNumId w:val="24"/>
  </w:num>
  <w:num w:numId="7" w16cid:durableId="294606278">
    <w:abstractNumId w:val="44"/>
  </w:num>
  <w:num w:numId="8" w16cid:durableId="717361269">
    <w:abstractNumId w:val="34"/>
  </w:num>
  <w:num w:numId="9" w16cid:durableId="507840177">
    <w:abstractNumId w:val="13"/>
  </w:num>
  <w:num w:numId="10" w16cid:durableId="2091391916">
    <w:abstractNumId w:val="25"/>
  </w:num>
  <w:num w:numId="11" w16cid:durableId="838887364">
    <w:abstractNumId w:val="14"/>
  </w:num>
  <w:num w:numId="12" w16cid:durableId="1804884942">
    <w:abstractNumId w:val="46"/>
  </w:num>
  <w:num w:numId="13" w16cid:durableId="1047292360">
    <w:abstractNumId w:val="12"/>
  </w:num>
  <w:num w:numId="14" w16cid:durableId="1949045658">
    <w:abstractNumId w:val="18"/>
  </w:num>
  <w:num w:numId="15" w16cid:durableId="2097286903">
    <w:abstractNumId w:val="29"/>
  </w:num>
  <w:num w:numId="16" w16cid:durableId="463352954">
    <w:abstractNumId w:val="42"/>
  </w:num>
  <w:num w:numId="17" w16cid:durableId="1850869805">
    <w:abstractNumId w:val="22"/>
  </w:num>
  <w:num w:numId="18" w16cid:durableId="1817333841">
    <w:abstractNumId w:val="10"/>
  </w:num>
  <w:num w:numId="19" w16cid:durableId="790435802">
    <w:abstractNumId w:val="31"/>
  </w:num>
  <w:num w:numId="20" w16cid:durableId="2023314769">
    <w:abstractNumId w:val="8"/>
  </w:num>
  <w:num w:numId="21" w16cid:durableId="2126382100">
    <w:abstractNumId w:val="7"/>
  </w:num>
  <w:num w:numId="22" w16cid:durableId="1139565809">
    <w:abstractNumId w:val="30"/>
  </w:num>
  <w:num w:numId="23" w16cid:durableId="2074307348">
    <w:abstractNumId w:val="36"/>
  </w:num>
  <w:num w:numId="24" w16cid:durableId="264075006">
    <w:abstractNumId w:val="32"/>
  </w:num>
  <w:num w:numId="25" w16cid:durableId="619530184">
    <w:abstractNumId w:val="38"/>
  </w:num>
  <w:num w:numId="26" w16cid:durableId="1645353653">
    <w:abstractNumId w:val="6"/>
  </w:num>
  <w:num w:numId="27" w16cid:durableId="408038078">
    <w:abstractNumId w:val="19"/>
  </w:num>
  <w:num w:numId="28" w16cid:durableId="1124150782">
    <w:abstractNumId w:val="9"/>
  </w:num>
  <w:num w:numId="29" w16cid:durableId="1643998237">
    <w:abstractNumId w:val="3"/>
  </w:num>
  <w:num w:numId="30" w16cid:durableId="1585841940">
    <w:abstractNumId w:val="4"/>
  </w:num>
  <w:num w:numId="31" w16cid:durableId="1323896337">
    <w:abstractNumId w:val="26"/>
  </w:num>
  <w:num w:numId="32" w16cid:durableId="109860812">
    <w:abstractNumId w:val="20"/>
  </w:num>
  <w:num w:numId="33" w16cid:durableId="1392121296">
    <w:abstractNumId w:val="41"/>
  </w:num>
  <w:num w:numId="34" w16cid:durableId="501358783">
    <w:abstractNumId w:val="5"/>
  </w:num>
  <w:num w:numId="35" w16cid:durableId="1718773810">
    <w:abstractNumId w:val="16"/>
  </w:num>
  <w:num w:numId="36" w16cid:durableId="785273226">
    <w:abstractNumId w:val="47"/>
  </w:num>
  <w:num w:numId="37" w16cid:durableId="1955671034">
    <w:abstractNumId w:val="21"/>
  </w:num>
  <w:num w:numId="38" w16cid:durableId="634990177">
    <w:abstractNumId w:val="28"/>
  </w:num>
  <w:num w:numId="39" w16cid:durableId="289363398">
    <w:abstractNumId w:val="15"/>
  </w:num>
  <w:num w:numId="40" w16cid:durableId="1701708315">
    <w:abstractNumId w:val="1"/>
  </w:num>
  <w:num w:numId="41" w16cid:durableId="2073649844">
    <w:abstractNumId w:val="33"/>
  </w:num>
  <w:num w:numId="42" w16cid:durableId="1549485586">
    <w:abstractNumId w:val="40"/>
  </w:num>
  <w:num w:numId="43" w16cid:durableId="119080682">
    <w:abstractNumId w:val="39"/>
  </w:num>
  <w:num w:numId="44" w16cid:durableId="859860191">
    <w:abstractNumId w:val="2"/>
  </w:num>
  <w:num w:numId="45" w16cid:durableId="958100719">
    <w:abstractNumId w:val="17"/>
  </w:num>
  <w:num w:numId="46" w16cid:durableId="133568302">
    <w:abstractNumId w:val="35"/>
  </w:num>
  <w:num w:numId="47" w16cid:durableId="1099371252">
    <w:abstractNumId w:val="27"/>
  </w:num>
  <w:num w:numId="48" w16cid:durableId="178090387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CE"/>
    <w:rsid w:val="00000245"/>
    <w:rsid w:val="00002859"/>
    <w:rsid w:val="000064B7"/>
    <w:rsid w:val="00006C98"/>
    <w:rsid w:val="00007762"/>
    <w:rsid w:val="00010C4A"/>
    <w:rsid w:val="00010C9B"/>
    <w:rsid w:val="0001107F"/>
    <w:rsid w:val="00012459"/>
    <w:rsid w:val="000177A9"/>
    <w:rsid w:val="00020469"/>
    <w:rsid w:val="00020526"/>
    <w:rsid w:val="000254B3"/>
    <w:rsid w:val="00032F38"/>
    <w:rsid w:val="0003410A"/>
    <w:rsid w:val="000400B0"/>
    <w:rsid w:val="00051BB1"/>
    <w:rsid w:val="00053195"/>
    <w:rsid w:val="00053581"/>
    <w:rsid w:val="000622E2"/>
    <w:rsid w:val="00064826"/>
    <w:rsid w:val="00066DD4"/>
    <w:rsid w:val="00067030"/>
    <w:rsid w:val="00072CF7"/>
    <w:rsid w:val="00073D42"/>
    <w:rsid w:val="00074DCF"/>
    <w:rsid w:val="00076677"/>
    <w:rsid w:val="0008778C"/>
    <w:rsid w:val="000914F0"/>
    <w:rsid w:val="000918BB"/>
    <w:rsid w:val="000948F6"/>
    <w:rsid w:val="000964C3"/>
    <w:rsid w:val="00097F3F"/>
    <w:rsid w:val="000A0213"/>
    <w:rsid w:val="000A10E1"/>
    <w:rsid w:val="000A1A33"/>
    <w:rsid w:val="000A35A7"/>
    <w:rsid w:val="000A37DF"/>
    <w:rsid w:val="000B5619"/>
    <w:rsid w:val="000C4CCE"/>
    <w:rsid w:val="000D22D0"/>
    <w:rsid w:val="000E2450"/>
    <w:rsid w:val="000E25B4"/>
    <w:rsid w:val="000E2D2F"/>
    <w:rsid w:val="000E515B"/>
    <w:rsid w:val="000F1BB9"/>
    <w:rsid w:val="000F3119"/>
    <w:rsid w:val="000F37D2"/>
    <w:rsid w:val="000F40B7"/>
    <w:rsid w:val="000F5FBA"/>
    <w:rsid w:val="000F7C53"/>
    <w:rsid w:val="000F7DF3"/>
    <w:rsid w:val="001005B7"/>
    <w:rsid w:val="00101592"/>
    <w:rsid w:val="00101FA1"/>
    <w:rsid w:val="00104549"/>
    <w:rsid w:val="00104D20"/>
    <w:rsid w:val="00105F04"/>
    <w:rsid w:val="0010748C"/>
    <w:rsid w:val="00111323"/>
    <w:rsid w:val="001166BA"/>
    <w:rsid w:val="001201B4"/>
    <w:rsid w:val="00132027"/>
    <w:rsid w:val="00132A39"/>
    <w:rsid w:val="00136240"/>
    <w:rsid w:val="00141763"/>
    <w:rsid w:val="0014621B"/>
    <w:rsid w:val="001515A4"/>
    <w:rsid w:val="00152802"/>
    <w:rsid w:val="001558D4"/>
    <w:rsid w:val="00155CD2"/>
    <w:rsid w:val="00156771"/>
    <w:rsid w:val="0015702A"/>
    <w:rsid w:val="00157278"/>
    <w:rsid w:val="00160C17"/>
    <w:rsid w:val="001627B3"/>
    <w:rsid w:val="00164526"/>
    <w:rsid w:val="001658FA"/>
    <w:rsid w:val="0016714C"/>
    <w:rsid w:val="00173B01"/>
    <w:rsid w:val="001758C8"/>
    <w:rsid w:val="001770DD"/>
    <w:rsid w:val="00181C82"/>
    <w:rsid w:val="00184731"/>
    <w:rsid w:val="001851E3"/>
    <w:rsid w:val="00191EE6"/>
    <w:rsid w:val="00195AD5"/>
    <w:rsid w:val="001A010B"/>
    <w:rsid w:val="001A0CE5"/>
    <w:rsid w:val="001A1CC9"/>
    <w:rsid w:val="001A518B"/>
    <w:rsid w:val="001B1C94"/>
    <w:rsid w:val="001B360A"/>
    <w:rsid w:val="001E26C7"/>
    <w:rsid w:val="001E2815"/>
    <w:rsid w:val="001E36B2"/>
    <w:rsid w:val="001E5B3F"/>
    <w:rsid w:val="001E636C"/>
    <w:rsid w:val="00200150"/>
    <w:rsid w:val="00201CB8"/>
    <w:rsid w:val="002069FD"/>
    <w:rsid w:val="002104E7"/>
    <w:rsid w:val="00210E69"/>
    <w:rsid w:val="002159AE"/>
    <w:rsid w:val="00217202"/>
    <w:rsid w:val="002205E5"/>
    <w:rsid w:val="002276DE"/>
    <w:rsid w:val="00230382"/>
    <w:rsid w:val="002328D5"/>
    <w:rsid w:val="00244BBF"/>
    <w:rsid w:val="00246292"/>
    <w:rsid w:val="00252D72"/>
    <w:rsid w:val="00255617"/>
    <w:rsid w:val="002619FB"/>
    <w:rsid w:val="002626EF"/>
    <w:rsid w:val="00262F14"/>
    <w:rsid w:val="002631F2"/>
    <w:rsid w:val="00263491"/>
    <w:rsid w:val="002720AA"/>
    <w:rsid w:val="0027246E"/>
    <w:rsid w:val="00272770"/>
    <w:rsid w:val="0027457A"/>
    <w:rsid w:val="00276694"/>
    <w:rsid w:val="00281737"/>
    <w:rsid w:val="00282546"/>
    <w:rsid w:val="00282885"/>
    <w:rsid w:val="00284601"/>
    <w:rsid w:val="00285641"/>
    <w:rsid w:val="00287105"/>
    <w:rsid w:val="002908E6"/>
    <w:rsid w:val="00290ABB"/>
    <w:rsid w:val="00294A66"/>
    <w:rsid w:val="0029755E"/>
    <w:rsid w:val="002A0C35"/>
    <w:rsid w:val="002A1170"/>
    <w:rsid w:val="002A30BB"/>
    <w:rsid w:val="002A3B21"/>
    <w:rsid w:val="002A4868"/>
    <w:rsid w:val="002A5708"/>
    <w:rsid w:val="002A609C"/>
    <w:rsid w:val="002A6F97"/>
    <w:rsid w:val="002B0665"/>
    <w:rsid w:val="002B0807"/>
    <w:rsid w:val="002B1FE4"/>
    <w:rsid w:val="002B331F"/>
    <w:rsid w:val="002B742D"/>
    <w:rsid w:val="002B7B6A"/>
    <w:rsid w:val="002C03C0"/>
    <w:rsid w:val="002C5363"/>
    <w:rsid w:val="002C6004"/>
    <w:rsid w:val="002C716E"/>
    <w:rsid w:val="002D0DFE"/>
    <w:rsid w:val="002D66F5"/>
    <w:rsid w:val="002D7AE1"/>
    <w:rsid w:val="002E6F2B"/>
    <w:rsid w:val="002E751C"/>
    <w:rsid w:val="002F3170"/>
    <w:rsid w:val="002F3258"/>
    <w:rsid w:val="002F3B3F"/>
    <w:rsid w:val="00301E4D"/>
    <w:rsid w:val="00304412"/>
    <w:rsid w:val="00305ED7"/>
    <w:rsid w:val="00311A63"/>
    <w:rsid w:val="00314248"/>
    <w:rsid w:val="00314717"/>
    <w:rsid w:val="00323C48"/>
    <w:rsid w:val="00326993"/>
    <w:rsid w:val="00330FC2"/>
    <w:rsid w:val="00331EF0"/>
    <w:rsid w:val="00332D48"/>
    <w:rsid w:val="003376E9"/>
    <w:rsid w:val="00340C5F"/>
    <w:rsid w:val="003479B5"/>
    <w:rsid w:val="003479F0"/>
    <w:rsid w:val="0035097F"/>
    <w:rsid w:val="00350BFA"/>
    <w:rsid w:val="003546E5"/>
    <w:rsid w:val="00364A1F"/>
    <w:rsid w:val="00365367"/>
    <w:rsid w:val="003720FB"/>
    <w:rsid w:val="00377EEC"/>
    <w:rsid w:val="003807E0"/>
    <w:rsid w:val="0038392A"/>
    <w:rsid w:val="0038643A"/>
    <w:rsid w:val="00386994"/>
    <w:rsid w:val="003918D7"/>
    <w:rsid w:val="0039696C"/>
    <w:rsid w:val="003A0C2F"/>
    <w:rsid w:val="003A5EBC"/>
    <w:rsid w:val="003C223A"/>
    <w:rsid w:val="003C40EF"/>
    <w:rsid w:val="003C4647"/>
    <w:rsid w:val="003C56DE"/>
    <w:rsid w:val="003C58F7"/>
    <w:rsid w:val="003C71F4"/>
    <w:rsid w:val="003C7A3C"/>
    <w:rsid w:val="003D16FC"/>
    <w:rsid w:val="003D5F4D"/>
    <w:rsid w:val="003D6A2A"/>
    <w:rsid w:val="003E148B"/>
    <w:rsid w:val="003E435A"/>
    <w:rsid w:val="003E62FF"/>
    <w:rsid w:val="003F0E20"/>
    <w:rsid w:val="003F1B46"/>
    <w:rsid w:val="003F23F0"/>
    <w:rsid w:val="003F45F8"/>
    <w:rsid w:val="003F4B71"/>
    <w:rsid w:val="00401448"/>
    <w:rsid w:val="0040165C"/>
    <w:rsid w:val="004115B2"/>
    <w:rsid w:val="00412756"/>
    <w:rsid w:val="00417E3D"/>
    <w:rsid w:val="004204B6"/>
    <w:rsid w:val="00425B4C"/>
    <w:rsid w:val="00433E4B"/>
    <w:rsid w:val="00434571"/>
    <w:rsid w:val="004360CA"/>
    <w:rsid w:val="00436D7B"/>
    <w:rsid w:val="00443612"/>
    <w:rsid w:val="004465F9"/>
    <w:rsid w:val="004545C0"/>
    <w:rsid w:val="00454631"/>
    <w:rsid w:val="00456334"/>
    <w:rsid w:val="0046007A"/>
    <w:rsid w:val="0046064C"/>
    <w:rsid w:val="00461790"/>
    <w:rsid w:val="00464931"/>
    <w:rsid w:val="0046661A"/>
    <w:rsid w:val="0046770B"/>
    <w:rsid w:val="00471CFD"/>
    <w:rsid w:val="004732AB"/>
    <w:rsid w:val="00482321"/>
    <w:rsid w:val="00482BD1"/>
    <w:rsid w:val="004835E8"/>
    <w:rsid w:val="00485FC7"/>
    <w:rsid w:val="004925EC"/>
    <w:rsid w:val="0049262D"/>
    <w:rsid w:val="00495096"/>
    <w:rsid w:val="004A2A13"/>
    <w:rsid w:val="004A4277"/>
    <w:rsid w:val="004A6463"/>
    <w:rsid w:val="004A73F8"/>
    <w:rsid w:val="004B20E2"/>
    <w:rsid w:val="004C482B"/>
    <w:rsid w:val="004D5CB4"/>
    <w:rsid w:val="004D7658"/>
    <w:rsid w:val="004E1FC4"/>
    <w:rsid w:val="004E268E"/>
    <w:rsid w:val="004E4221"/>
    <w:rsid w:val="004E540E"/>
    <w:rsid w:val="004E6610"/>
    <w:rsid w:val="004F2F9C"/>
    <w:rsid w:val="004F36E2"/>
    <w:rsid w:val="004F4928"/>
    <w:rsid w:val="004F4DD8"/>
    <w:rsid w:val="004F52DE"/>
    <w:rsid w:val="004F6C73"/>
    <w:rsid w:val="004F78D4"/>
    <w:rsid w:val="0050114A"/>
    <w:rsid w:val="00502FDE"/>
    <w:rsid w:val="00503BB8"/>
    <w:rsid w:val="00505EC0"/>
    <w:rsid w:val="0051225B"/>
    <w:rsid w:val="00513D43"/>
    <w:rsid w:val="0052483B"/>
    <w:rsid w:val="00525A18"/>
    <w:rsid w:val="00526963"/>
    <w:rsid w:val="005271AF"/>
    <w:rsid w:val="0052725C"/>
    <w:rsid w:val="00535569"/>
    <w:rsid w:val="00551299"/>
    <w:rsid w:val="00551B0C"/>
    <w:rsid w:val="005546E4"/>
    <w:rsid w:val="00556574"/>
    <w:rsid w:val="00561DF7"/>
    <w:rsid w:val="00563C79"/>
    <w:rsid w:val="005650BF"/>
    <w:rsid w:val="00565B4D"/>
    <w:rsid w:val="005748BF"/>
    <w:rsid w:val="005778B7"/>
    <w:rsid w:val="00583954"/>
    <w:rsid w:val="00583A61"/>
    <w:rsid w:val="005849F7"/>
    <w:rsid w:val="00586A24"/>
    <w:rsid w:val="00587524"/>
    <w:rsid w:val="00592A19"/>
    <w:rsid w:val="00595A74"/>
    <w:rsid w:val="00597E48"/>
    <w:rsid w:val="005A0A8C"/>
    <w:rsid w:val="005A1688"/>
    <w:rsid w:val="005A59FE"/>
    <w:rsid w:val="005B1D08"/>
    <w:rsid w:val="005B56B8"/>
    <w:rsid w:val="005B5EFE"/>
    <w:rsid w:val="005B7AEB"/>
    <w:rsid w:val="005C01F8"/>
    <w:rsid w:val="005C3564"/>
    <w:rsid w:val="005C405C"/>
    <w:rsid w:val="005C6489"/>
    <w:rsid w:val="005C72D1"/>
    <w:rsid w:val="005D0553"/>
    <w:rsid w:val="005D14CB"/>
    <w:rsid w:val="005D14E1"/>
    <w:rsid w:val="005D4956"/>
    <w:rsid w:val="005E0444"/>
    <w:rsid w:val="005E0DC8"/>
    <w:rsid w:val="005E2FD2"/>
    <w:rsid w:val="005E38A8"/>
    <w:rsid w:val="005E4D9A"/>
    <w:rsid w:val="005F223E"/>
    <w:rsid w:val="005F79DF"/>
    <w:rsid w:val="005F7DDF"/>
    <w:rsid w:val="00603175"/>
    <w:rsid w:val="00606AA8"/>
    <w:rsid w:val="00607DCF"/>
    <w:rsid w:val="0061128B"/>
    <w:rsid w:val="00613682"/>
    <w:rsid w:val="00613EA5"/>
    <w:rsid w:val="00614BC9"/>
    <w:rsid w:val="006152A5"/>
    <w:rsid w:val="00620D93"/>
    <w:rsid w:val="00622304"/>
    <w:rsid w:val="0062291F"/>
    <w:rsid w:val="00623A34"/>
    <w:rsid w:val="0063180B"/>
    <w:rsid w:val="00631F18"/>
    <w:rsid w:val="00634B83"/>
    <w:rsid w:val="006435E0"/>
    <w:rsid w:val="00645AD3"/>
    <w:rsid w:val="00645E57"/>
    <w:rsid w:val="00646495"/>
    <w:rsid w:val="00650696"/>
    <w:rsid w:val="006538DF"/>
    <w:rsid w:val="00654D61"/>
    <w:rsid w:val="00660A08"/>
    <w:rsid w:val="00663BA9"/>
    <w:rsid w:val="00675258"/>
    <w:rsid w:val="00675562"/>
    <w:rsid w:val="00683A37"/>
    <w:rsid w:val="006861FD"/>
    <w:rsid w:val="00686B3D"/>
    <w:rsid w:val="0069149F"/>
    <w:rsid w:val="006953F8"/>
    <w:rsid w:val="006A0D4A"/>
    <w:rsid w:val="006A1D88"/>
    <w:rsid w:val="006A6F1D"/>
    <w:rsid w:val="006A7E96"/>
    <w:rsid w:val="006B13D7"/>
    <w:rsid w:val="006B4715"/>
    <w:rsid w:val="006B559D"/>
    <w:rsid w:val="006C0A92"/>
    <w:rsid w:val="006C0D98"/>
    <w:rsid w:val="006C1098"/>
    <w:rsid w:val="006C136E"/>
    <w:rsid w:val="006C2449"/>
    <w:rsid w:val="006C464A"/>
    <w:rsid w:val="006C7B5F"/>
    <w:rsid w:val="006D24ED"/>
    <w:rsid w:val="006D4659"/>
    <w:rsid w:val="006D53B1"/>
    <w:rsid w:val="006D5D5A"/>
    <w:rsid w:val="006D759C"/>
    <w:rsid w:val="006E0339"/>
    <w:rsid w:val="006E0DCC"/>
    <w:rsid w:val="006E3C50"/>
    <w:rsid w:val="006E61E1"/>
    <w:rsid w:val="006F2182"/>
    <w:rsid w:val="006F3D09"/>
    <w:rsid w:val="006F70DC"/>
    <w:rsid w:val="00704CD0"/>
    <w:rsid w:val="00704DA8"/>
    <w:rsid w:val="0070752F"/>
    <w:rsid w:val="00713688"/>
    <w:rsid w:val="00721CF7"/>
    <w:rsid w:val="007228A8"/>
    <w:rsid w:val="00724BBA"/>
    <w:rsid w:val="0072595F"/>
    <w:rsid w:val="00725B98"/>
    <w:rsid w:val="00732C51"/>
    <w:rsid w:val="00734594"/>
    <w:rsid w:val="007401D6"/>
    <w:rsid w:val="007407AB"/>
    <w:rsid w:val="00745A1D"/>
    <w:rsid w:val="00746B2E"/>
    <w:rsid w:val="00751223"/>
    <w:rsid w:val="007546CE"/>
    <w:rsid w:val="007644DC"/>
    <w:rsid w:val="00764652"/>
    <w:rsid w:val="00771B64"/>
    <w:rsid w:val="00775F68"/>
    <w:rsid w:val="007768CC"/>
    <w:rsid w:val="007838B3"/>
    <w:rsid w:val="00787195"/>
    <w:rsid w:val="00787535"/>
    <w:rsid w:val="00790BB5"/>
    <w:rsid w:val="00792930"/>
    <w:rsid w:val="00793D11"/>
    <w:rsid w:val="00794E27"/>
    <w:rsid w:val="00795210"/>
    <w:rsid w:val="007A032D"/>
    <w:rsid w:val="007A4EB8"/>
    <w:rsid w:val="007A7412"/>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E2E19"/>
    <w:rsid w:val="007E3B8E"/>
    <w:rsid w:val="007E5A95"/>
    <w:rsid w:val="007F1331"/>
    <w:rsid w:val="007F1753"/>
    <w:rsid w:val="007F409C"/>
    <w:rsid w:val="007F5350"/>
    <w:rsid w:val="007F67C4"/>
    <w:rsid w:val="008019CB"/>
    <w:rsid w:val="00804237"/>
    <w:rsid w:val="00804CBC"/>
    <w:rsid w:val="00811107"/>
    <w:rsid w:val="00820418"/>
    <w:rsid w:val="0082681E"/>
    <w:rsid w:val="008311AE"/>
    <w:rsid w:val="008345E1"/>
    <w:rsid w:val="00834712"/>
    <w:rsid w:val="00834B22"/>
    <w:rsid w:val="00835307"/>
    <w:rsid w:val="00837A25"/>
    <w:rsid w:val="00840707"/>
    <w:rsid w:val="00842A3D"/>
    <w:rsid w:val="00843459"/>
    <w:rsid w:val="00844402"/>
    <w:rsid w:val="00851A47"/>
    <w:rsid w:val="00853510"/>
    <w:rsid w:val="00855675"/>
    <w:rsid w:val="00856983"/>
    <w:rsid w:val="008578A7"/>
    <w:rsid w:val="00861247"/>
    <w:rsid w:val="0086206E"/>
    <w:rsid w:val="00864803"/>
    <w:rsid w:val="00867816"/>
    <w:rsid w:val="00871DE1"/>
    <w:rsid w:val="0087522B"/>
    <w:rsid w:val="008752A5"/>
    <w:rsid w:val="0088015D"/>
    <w:rsid w:val="00881357"/>
    <w:rsid w:val="008859FF"/>
    <w:rsid w:val="00890D56"/>
    <w:rsid w:val="00891671"/>
    <w:rsid w:val="0089350E"/>
    <w:rsid w:val="00893A47"/>
    <w:rsid w:val="008A143F"/>
    <w:rsid w:val="008A255C"/>
    <w:rsid w:val="008A3444"/>
    <w:rsid w:val="008A5F36"/>
    <w:rsid w:val="008B1863"/>
    <w:rsid w:val="008B3B58"/>
    <w:rsid w:val="008B6509"/>
    <w:rsid w:val="008C56A3"/>
    <w:rsid w:val="008C56FF"/>
    <w:rsid w:val="008D2D9F"/>
    <w:rsid w:val="008E2547"/>
    <w:rsid w:val="008E3694"/>
    <w:rsid w:val="008F1EB6"/>
    <w:rsid w:val="008F2F19"/>
    <w:rsid w:val="008F4EB4"/>
    <w:rsid w:val="008F6623"/>
    <w:rsid w:val="00904F59"/>
    <w:rsid w:val="0090671B"/>
    <w:rsid w:val="00910D26"/>
    <w:rsid w:val="0091433D"/>
    <w:rsid w:val="00915E7E"/>
    <w:rsid w:val="00926574"/>
    <w:rsid w:val="009314D2"/>
    <w:rsid w:val="009332F9"/>
    <w:rsid w:val="00935663"/>
    <w:rsid w:val="00944CAF"/>
    <w:rsid w:val="00946FAE"/>
    <w:rsid w:val="00950583"/>
    <w:rsid w:val="009508AC"/>
    <w:rsid w:val="009569BE"/>
    <w:rsid w:val="009636FC"/>
    <w:rsid w:val="0097394E"/>
    <w:rsid w:val="0097600D"/>
    <w:rsid w:val="00980AB1"/>
    <w:rsid w:val="0098428A"/>
    <w:rsid w:val="00995F31"/>
    <w:rsid w:val="009A2D4D"/>
    <w:rsid w:val="009A36F6"/>
    <w:rsid w:val="009A47E9"/>
    <w:rsid w:val="009A627D"/>
    <w:rsid w:val="009C16E0"/>
    <w:rsid w:val="009C3FC0"/>
    <w:rsid w:val="009C491C"/>
    <w:rsid w:val="009C4C17"/>
    <w:rsid w:val="009D2C36"/>
    <w:rsid w:val="009D3371"/>
    <w:rsid w:val="009D4D7F"/>
    <w:rsid w:val="009D5DE8"/>
    <w:rsid w:val="009D755C"/>
    <w:rsid w:val="009E4B36"/>
    <w:rsid w:val="009F56B6"/>
    <w:rsid w:val="009F726F"/>
    <w:rsid w:val="00A0291D"/>
    <w:rsid w:val="00A101EE"/>
    <w:rsid w:val="00A11F8D"/>
    <w:rsid w:val="00A13B6E"/>
    <w:rsid w:val="00A14A56"/>
    <w:rsid w:val="00A153E8"/>
    <w:rsid w:val="00A174DA"/>
    <w:rsid w:val="00A20684"/>
    <w:rsid w:val="00A210F1"/>
    <w:rsid w:val="00A23970"/>
    <w:rsid w:val="00A26C4D"/>
    <w:rsid w:val="00A328B4"/>
    <w:rsid w:val="00A33E40"/>
    <w:rsid w:val="00A3639D"/>
    <w:rsid w:val="00A3640D"/>
    <w:rsid w:val="00A369BF"/>
    <w:rsid w:val="00A36A03"/>
    <w:rsid w:val="00A409E0"/>
    <w:rsid w:val="00A40E1C"/>
    <w:rsid w:val="00A40EDC"/>
    <w:rsid w:val="00A411AF"/>
    <w:rsid w:val="00A5193E"/>
    <w:rsid w:val="00A52718"/>
    <w:rsid w:val="00A558C4"/>
    <w:rsid w:val="00A60E8B"/>
    <w:rsid w:val="00A61673"/>
    <w:rsid w:val="00A65DD3"/>
    <w:rsid w:val="00A675DC"/>
    <w:rsid w:val="00A713A8"/>
    <w:rsid w:val="00A71C6F"/>
    <w:rsid w:val="00A727D0"/>
    <w:rsid w:val="00A747E9"/>
    <w:rsid w:val="00A7657B"/>
    <w:rsid w:val="00A77C0B"/>
    <w:rsid w:val="00A8218D"/>
    <w:rsid w:val="00A84242"/>
    <w:rsid w:val="00A84F89"/>
    <w:rsid w:val="00A85481"/>
    <w:rsid w:val="00A86C44"/>
    <w:rsid w:val="00A87536"/>
    <w:rsid w:val="00A900A0"/>
    <w:rsid w:val="00A9034E"/>
    <w:rsid w:val="00A905D5"/>
    <w:rsid w:val="00A92DDA"/>
    <w:rsid w:val="00A9385A"/>
    <w:rsid w:val="00A9550D"/>
    <w:rsid w:val="00A96097"/>
    <w:rsid w:val="00A96489"/>
    <w:rsid w:val="00A9739E"/>
    <w:rsid w:val="00AA02F1"/>
    <w:rsid w:val="00AA1AD2"/>
    <w:rsid w:val="00AA212E"/>
    <w:rsid w:val="00AA2904"/>
    <w:rsid w:val="00AA3AC7"/>
    <w:rsid w:val="00AA4814"/>
    <w:rsid w:val="00AA519A"/>
    <w:rsid w:val="00AA6CF7"/>
    <w:rsid w:val="00AA6D20"/>
    <w:rsid w:val="00AB2AC4"/>
    <w:rsid w:val="00AB2EE8"/>
    <w:rsid w:val="00AB362D"/>
    <w:rsid w:val="00AB376C"/>
    <w:rsid w:val="00AB6592"/>
    <w:rsid w:val="00AB6BB5"/>
    <w:rsid w:val="00AB7AF0"/>
    <w:rsid w:val="00AD1BA6"/>
    <w:rsid w:val="00AD263D"/>
    <w:rsid w:val="00AE4879"/>
    <w:rsid w:val="00AF1094"/>
    <w:rsid w:val="00AF1185"/>
    <w:rsid w:val="00AF4750"/>
    <w:rsid w:val="00AF4859"/>
    <w:rsid w:val="00AF4DF3"/>
    <w:rsid w:val="00AF5119"/>
    <w:rsid w:val="00AF5920"/>
    <w:rsid w:val="00AF73F6"/>
    <w:rsid w:val="00AF7890"/>
    <w:rsid w:val="00B02226"/>
    <w:rsid w:val="00B076A4"/>
    <w:rsid w:val="00B10805"/>
    <w:rsid w:val="00B10C3F"/>
    <w:rsid w:val="00B132A2"/>
    <w:rsid w:val="00B153F6"/>
    <w:rsid w:val="00B17D97"/>
    <w:rsid w:val="00B207FB"/>
    <w:rsid w:val="00B24F40"/>
    <w:rsid w:val="00B257D8"/>
    <w:rsid w:val="00B26871"/>
    <w:rsid w:val="00B27FC7"/>
    <w:rsid w:val="00B3097D"/>
    <w:rsid w:val="00B3300D"/>
    <w:rsid w:val="00B34FCC"/>
    <w:rsid w:val="00B3657D"/>
    <w:rsid w:val="00B378CB"/>
    <w:rsid w:val="00B37DCF"/>
    <w:rsid w:val="00B42D64"/>
    <w:rsid w:val="00B4675B"/>
    <w:rsid w:val="00B50A88"/>
    <w:rsid w:val="00B55D26"/>
    <w:rsid w:val="00B563F6"/>
    <w:rsid w:val="00B565F6"/>
    <w:rsid w:val="00B56EAF"/>
    <w:rsid w:val="00B56F13"/>
    <w:rsid w:val="00B57A5B"/>
    <w:rsid w:val="00B624CB"/>
    <w:rsid w:val="00B63994"/>
    <w:rsid w:val="00B66721"/>
    <w:rsid w:val="00B672DF"/>
    <w:rsid w:val="00B73187"/>
    <w:rsid w:val="00B759EE"/>
    <w:rsid w:val="00B7798C"/>
    <w:rsid w:val="00B82502"/>
    <w:rsid w:val="00B82A8D"/>
    <w:rsid w:val="00B830B6"/>
    <w:rsid w:val="00B947DE"/>
    <w:rsid w:val="00B95703"/>
    <w:rsid w:val="00B95DAA"/>
    <w:rsid w:val="00BA0BBA"/>
    <w:rsid w:val="00BA0CA2"/>
    <w:rsid w:val="00BA2AA1"/>
    <w:rsid w:val="00BA6D67"/>
    <w:rsid w:val="00BA79F4"/>
    <w:rsid w:val="00BB0D8D"/>
    <w:rsid w:val="00BB2D98"/>
    <w:rsid w:val="00BB48E1"/>
    <w:rsid w:val="00BB4CA7"/>
    <w:rsid w:val="00BB71A7"/>
    <w:rsid w:val="00BC0065"/>
    <w:rsid w:val="00BC38A3"/>
    <w:rsid w:val="00BC4340"/>
    <w:rsid w:val="00BC47EC"/>
    <w:rsid w:val="00BC4DCA"/>
    <w:rsid w:val="00BC753A"/>
    <w:rsid w:val="00BD2D1F"/>
    <w:rsid w:val="00BD72DD"/>
    <w:rsid w:val="00BE0B7E"/>
    <w:rsid w:val="00BE140E"/>
    <w:rsid w:val="00BE2F54"/>
    <w:rsid w:val="00BE4893"/>
    <w:rsid w:val="00BF1EF7"/>
    <w:rsid w:val="00BF2C05"/>
    <w:rsid w:val="00BF5656"/>
    <w:rsid w:val="00BF7D64"/>
    <w:rsid w:val="00C011CE"/>
    <w:rsid w:val="00C027DE"/>
    <w:rsid w:val="00C06AAC"/>
    <w:rsid w:val="00C1065D"/>
    <w:rsid w:val="00C1279B"/>
    <w:rsid w:val="00C155F5"/>
    <w:rsid w:val="00C20ECD"/>
    <w:rsid w:val="00C2245F"/>
    <w:rsid w:val="00C26C6A"/>
    <w:rsid w:val="00C338FF"/>
    <w:rsid w:val="00C3404D"/>
    <w:rsid w:val="00C376C0"/>
    <w:rsid w:val="00C427F0"/>
    <w:rsid w:val="00C45B44"/>
    <w:rsid w:val="00C504CA"/>
    <w:rsid w:val="00C50B03"/>
    <w:rsid w:val="00C52240"/>
    <w:rsid w:val="00C522F3"/>
    <w:rsid w:val="00C52DA8"/>
    <w:rsid w:val="00C57E36"/>
    <w:rsid w:val="00C60AB6"/>
    <w:rsid w:val="00C61956"/>
    <w:rsid w:val="00C70EC2"/>
    <w:rsid w:val="00C733F0"/>
    <w:rsid w:val="00C75BF5"/>
    <w:rsid w:val="00C76A27"/>
    <w:rsid w:val="00C77BE7"/>
    <w:rsid w:val="00C80322"/>
    <w:rsid w:val="00C86ACF"/>
    <w:rsid w:val="00C90198"/>
    <w:rsid w:val="00C914B2"/>
    <w:rsid w:val="00C968E3"/>
    <w:rsid w:val="00CA4B60"/>
    <w:rsid w:val="00CA64C3"/>
    <w:rsid w:val="00CB1649"/>
    <w:rsid w:val="00CB2131"/>
    <w:rsid w:val="00CB218C"/>
    <w:rsid w:val="00CB2741"/>
    <w:rsid w:val="00CB4C10"/>
    <w:rsid w:val="00CB6C52"/>
    <w:rsid w:val="00CC0BFE"/>
    <w:rsid w:val="00CC5528"/>
    <w:rsid w:val="00CC72BC"/>
    <w:rsid w:val="00CD3474"/>
    <w:rsid w:val="00CD6C14"/>
    <w:rsid w:val="00CD724E"/>
    <w:rsid w:val="00CE0633"/>
    <w:rsid w:val="00CF05F4"/>
    <w:rsid w:val="00CF0C6F"/>
    <w:rsid w:val="00CF1F06"/>
    <w:rsid w:val="00CF3947"/>
    <w:rsid w:val="00CF5BDD"/>
    <w:rsid w:val="00CF68E8"/>
    <w:rsid w:val="00CF7A80"/>
    <w:rsid w:val="00CF7F0D"/>
    <w:rsid w:val="00D02A0B"/>
    <w:rsid w:val="00D03682"/>
    <w:rsid w:val="00D05144"/>
    <w:rsid w:val="00D1118C"/>
    <w:rsid w:val="00D11801"/>
    <w:rsid w:val="00D1207E"/>
    <w:rsid w:val="00D14ECE"/>
    <w:rsid w:val="00D20F90"/>
    <w:rsid w:val="00D21EB9"/>
    <w:rsid w:val="00D26BC3"/>
    <w:rsid w:val="00D301F5"/>
    <w:rsid w:val="00D4057D"/>
    <w:rsid w:val="00D45C10"/>
    <w:rsid w:val="00D50074"/>
    <w:rsid w:val="00D52553"/>
    <w:rsid w:val="00D56E00"/>
    <w:rsid w:val="00D61123"/>
    <w:rsid w:val="00D637C8"/>
    <w:rsid w:val="00D651BB"/>
    <w:rsid w:val="00D67C4A"/>
    <w:rsid w:val="00D75384"/>
    <w:rsid w:val="00D768DB"/>
    <w:rsid w:val="00D7705F"/>
    <w:rsid w:val="00D802F3"/>
    <w:rsid w:val="00D8166D"/>
    <w:rsid w:val="00D93E8B"/>
    <w:rsid w:val="00D947BB"/>
    <w:rsid w:val="00DA0C8E"/>
    <w:rsid w:val="00DA2341"/>
    <w:rsid w:val="00DB073E"/>
    <w:rsid w:val="00DB104C"/>
    <w:rsid w:val="00DB1107"/>
    <w:rsid w:val="00DB118B"/>
    <w:rsid w:val="00DB59C3"/>
    <w:rsid w:val="00DB5F9D"/>
    <w:rsid w:val="00DB68B3"/>
    <w:rsid w:val="00DB7F70"/>
    <w:rsid w:val="00DC1568"/>
    <w:rsid w:val="00DC6D66"/>
    <w:rsid w:val="00DD327B"/>
    <w:rsid w:val="00DD375B"/>
    <w:rsid w:val="00DE006F"/>
    <w:rsid w:val="00DE21FA"/>
    <w:rsid w:val="00DE290C"/>
    <w:rsid w:val="00DE3585"/>
    <w:rsid w:val="00DE3E1D"/>
    <w:rsid w:val="00DE4C27"/>
    <w:rsid w:val="00DE5185"/>
    <w:rsid w:val="00DE6CD1"/>
    <w:rsid w:val="00DF30A3"/>
    <w:rsid w:val="00DF3CB6"/>
    <w:rsid w:val="00DF6012"/>
    <w:rsid w:val="00DF6949"/>
    <w:rsid w:val="00E00334"/>
    <w:rsid w:val="00E0201B"/>
    <w:rsid w:val="00E03555"/>
    <w:rsid w:val="00E06E9A"/>
    <w:rsid w:val="00E07C1B"/>
    <w:rsid w:val="00E14355"/>
    <w:rsid w:val="00E14AF7"/>
    <w:rsid w:val="00E151E1"/>
    <w:rsid w:val="00E15D72"/>
    <w:rsid w:val="00E256E5"/>
    <w:rsid w:val="00E27D6D"/>
    <w:rsid w:val="00E30794"/>
    <w:rsid w:val="00E37009"/>
    <w:rsid w:val="00E37933"/>
    <w:rsid w:val="00E435C2"/>
    <w:rsid w:val="00E45269"/>
    <w:rsid w:val="00E52A92"/>
    <w:rsid w:val="00E52D7E"/>
    <w:rsid w:val="00E54B77"/>
    <w:rsid w:val="00E561D3"/>
    <w:rsid w:val="00E607B2"/>
    <w:rsid w:val="00E63D7F"/>
    <w:rsid w:val="00E6538D"/>
    <w:rsid w:val="00E70610"/>
    <w:rsid w:val="00E70B52"/>
    <w:rsid w:val="00E74718"/>
    <w:rsid w:val="00E7556E"/>
    <w:rsid w:val="00E82552"/>
    <w:rsid w:val="00E87ED7"/>
    <w:rsid w:val="00E91FE8"/>
    <w:rsid w:val="00E93E0D"/>
    <w:rsid w:val="00E9713D"/>
    <w:rsid w:val="00EA02DC"/>
    <w:rsid w:val="00EA15C0"/>
    <w:rsid w:val="00EA45E5"/>
    <w:rsid w:val="00EA553B"/>
    <w:rsid w:val="00EA69B5"/>
    <w:rsid w:val="00EA6B80"/>
    <w:rsid w:val="00EB0889"/>
    <w:rsid w:val="00EB0C9E"/>
    <w:rsid w:val="00EB277B"/>
    <w:rsid w:val="00EB4DAC"/>
    <w:rsid w:val="00EC0AA7"/>
    <w:rsid w:val="00EC2244"/>
    <w:rsid w:val="00EC399E"/>
    <w:rsid w:val="00EC3A55"/>
    <w:rsid w:val="00EC68BD"/>
    <w:rsid w:val="00EC7A95"/>
    <w:rsid w:val="00EC7EDB"/>
    <w:rsid w:val="00ED09C3"/>
    <w:rsid w:val="00ED424D"/>
    <w:rsid w:val="00ED5A44"/>
    <w:rsid w:val="00ED79D1"/>
    <w:rsid w:val="00EE1236"/>
    <w:rsid w:val="00EE3F0A"/>
    <w:rsid w:val="00EE6ABE"/>
    <w:rsid w:val="00EF508D"/>
    <w:rsid w:val="00F00053"/>
    <w:rsid w:val="00F02F18"/>
    <w:rsid w:val="00F10627"/>
    <w:rsid w:val="00F141A6"/>
    <w:rsid w:val="00F14525"/>
    <w:rsid w:val="00F17937"/>
    <w:rsid w:val="00F20655"/>
    <w:rsid w:val="00F25BA3"/>
    <w:rsid w:val="00F26648"/>
    <w:rsid w:val="00F269D7"/>
    <w:rsid w:val="00F30079"/>
    <w:rsid w:val="00F33761"/>
    <w:rsid w:val="00F34903"/>
    <w:rsid w:val="00F37E54"/>
    <w:rsid w:val="00F42666"/>
    <w:rsid w:val="00F4272A"/>
    <w:rsid w:val="00F42DEA"/>
    <w:rsid w:val="00F43565"/>
    <w:rsid w:val="00F43BF2"/>
    <w:rsid w:val="00F46FEF"/>
    <w:rsid w:val="00F50256"/>
    <w:rsid w:val="00F66CE4"/>
    <w:rsid w:val="00F720A3"/>
    <w:rsid w:val="00F81877"/>
    <w:rsid w:val="00F82682"/>
    <w:rsid w:val="00F84CEE"/>
    <w:rsid w:val="00F87059"/>
    <w:rsid w:val="00F878A2"/>
    <w:rsid w:val="00F92E79"/>
    <w:rsid w:val="00F95BA6"/>
    <w:rsid w:val="00FA31C7"/>
    <w:rsid w:val="00FA357D"/>
    <w:rsid w:val="00FA56B3"/>
    <w:rsid w:val="00FA5E3A"/>
    <w:rsid w:val="00FB3371"/>
    <w:rsid w:val="00FC10F0"/>
    <w:rsid w:val="00FC3113"/>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8BE4"/>
  <w15:docId w15:val="{346FA677-68C3-401A-80E6-DBE175D5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3B"/>
  </w:style>
  <w:style w:type="paragraph" w:styleId="2">
    <w:name w:val="heading 2"/>
    <w:basedOn w:val="a"/>
    <w:next w:val="a"/>
    <w:link w:val="2Char"/>
    <w:uiPriority w:val="9"/>
    <w:unhideWhenUsed/>
    <w:qFormat/>
    <w:rsid w:val="00A74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basedOn w:val="a0"/>
    <w:uiPriority w:val="99"/>
    <w:unhideWhenUsed/>
    <w:rsid w:val="00F14525"/>
    <w:rPr>
      <w:color w:val="0563C1" w:themeColor="hyperlink"/>
      <w:u w:val="single"/>
    </w:rPr>
  </w:style>
  <w:style w:type="character" w:customStyle="1" w:styleId="1">
    <w:name w:val="Ανεπίλυτη αναφορά1"/>
    <w:basedOn w:val="a0"/>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iPriority w:val="99"/>
    <w:unhideWhenUsed/>
    <w:rsid w:val="005C01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5C01F8"/>
    <w:rPr>
      <w:b/>
      <w:bCs/>
    </w:rPr>
  </w:style>
  <w:style w:type="character" w:customStyle="1" w:styleId="20">
    <w:name w:val="Ανεπίλυτη αναφορά2"/>
    <w:basedOn w:val="a0"/>
    <w:uiPriority w:val="99"/>
    <w:semiHidden/>
    <w:unhideWhenUsed/>
    <w:rsid w:val="00BC0065"/>
    <w:rPr>
      <w:color w:val="605E5C"/>
      <w:shd w:val="clear" w:color="auto" w:fill="E1DFDD"/>
    </w:rPr>
  </w:style>
  <w:style w:type="paragraph" w:customStyle="1" w:styleId="10">
    <w:name w:val="Βασικό1"/>
    <w:rsid w:val="00C50B03"/>
    <w:pPr>
      <w:spacing w:after="0" w:line="276" w:lineRule="auto"/>
    </w:pPr>
    <w:rPr>
      <w:rFonts w:ascii="Arial" w:eastAsia="Arial" w:hAnsi="Arial" w:cs="Arial"/>
      <w:lang w:eastAsia="el-GR"/>
    </w:rPr>
  </w:style>
  <w:style w:type="character" w:styleId="a7">
    <w:name w:val="Emphasis"/>
    <w:basedOn w:val="a0"/>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basedOn w:val="a0"/>
    <w:link w:val="2"/>
    <w:uiPriority w:val="9"/>
    <w:rsid w:val="00A747E9"/>
    <w:rPr>
      <w:rFonts w:asciiTheme="majorHAnsi" w:eastAsiaTheme="majorEastAsia" w:hAnsiTheme="majorHAnsi" w:cstheme="majorBidi"/>
      <w:color w:val="2F5496" w:themeColor="accent1" w:themeShade="BF"/>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cs="Calibri-Light"/>
      <w:sz w:val="28"/>
      <w:szCs w:val="28"/>
    </w:rPr>
  </w:style>
  <w:style w:type="character" w:customStyle="1" w:styleId="Char1">
    <w:name w:val="Σώμα κειμένου Char"/>
    <w:basedOn w:val="a0"/>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basedOn w:val="a0"/>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pPr>
      <w:spacing w:after="0" w:line="240" w:lineRule="auto"/>
    </w:pPr>
  </w:style>
  <w:style w:type="paragraph" w:customStyle="1" w:styleId="Standard">
    <w:name w:val="Standard"/>
    <w:rsid w:val="007D6966"/>
    <w:pPr>
      <w:suppressAutoHyphens/>
      <w:autoSpaceDN w:val="0"/>
      <w:spacing w:after="0" w:line="240" w:lineRule="auto"/>
      <w:textAlignment w:val="baseline"/>
    </w:pPr>
    <w:rPr>
      <w:rFonts w:ascii="Times New Roman" w:eastAsia="Times New Roman" w:hAnsi="Times New Roman" w:cs="Times New Roman"/>
      <w:sz w:val="24"/>
      <w:szCs w:val="24"/>
      <w:lang w:eastAsia="el-GR"/>
    </w:rPr>
  </w:style>
  <w:style w:type="paragraph" w:customStyle="1" w:styleId="s3">
    <w:name w:val="s3"/>
    <w:basedOn w:val="a"/>
    <w:rsid w:val="00A675DC"/>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customStyle="1" w:styleId="bumpedfont15">
    <w:name w:val="bumpedfont15"/>
    <w:basedOn w:val="a0"/>
    <w:rsid w:val="00A6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1993215297">
                                      <w:marLeft w:val="0"/>
                                      <w:marRight w:val="0"/>
                                      <w:marTop w:val="0"/>
                                      <w:marBottom w:val="0"/>
                                      <w:divBdr>
                                        <w:top w:val="none" w:sz="0" w:space="0" w:color="auto"/>
                                        <w:left w:val="none" w:sz="0" w:space="0" w:color="auto"/>
                                        <w:bottom w:val="none" w:sz="0" w:space="0" w:color="auto"/>
                                        <w:right w:val="none" w:sz="0" w:space="0" w:color="auto"/>
                                      </w:divBdr>
                                    </w:div>
                                    <w:div w:id="2584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1535575539">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964848966">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C122-5784-41C9-8516-1724D2A3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Μεταξία Τριανταφύλλου</dc:creator>
  <cp:lastModifiedBy>PENNY AVAGIANOU</cp:lastModifiedBy>
  <cp:revision>3</cp:revision>
  <dcterms:created xsi:type="dcterms:W3CDTF">2023-04-27T10:12:00Z</dcterms:created>
  <dcterms:modified xsi:type="dcterms:W3CDTF">2023-04-27T10:15:00Z</dcterms:modified>
</cp:coreProperties>
</file>