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31153" w14:textId="77777777" w:rsidR="0085117C" w:rsidRDefault="0085117C" w:rsidP="00C23E9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bookmarkStart w:id="0" w:name="_GoBack"/>
      <w:bookmarkEnd w:id="0"/>
    </w:p>
    <w:p w14:paraId="31457D81" w14:textId="10CEE091" w:rsidR="0085117C" w:rsidRDefault="0085117C" w:rsidP="00C23E9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>
        <w:rPr>
          <w:noProof/>
          <w:lang w:eastAsia="el-GR"/>
        </w:rPr>
        <w:drawing>
          <wp:inline distT="0" distB="0" distL="0" distR="0" wp14:anchorId="18A74360" wp14:editId="2C81F633">
            <wp:extent cx="1933575" cy="872041"/>
            <wp:effectExtent l="0" t="0" r="0" b="444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Νέο LOGO Σεπτέμβρης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925" cy="88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CC93" w14:textId="77777777" w:rsidR="0029395B" w:rsidRPr="001A23A0" w:rsidRDefault="0029395B" w:rsidP="00C23E9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4AF065EF" w14:textId="77777777" w:rsidR="00D1413B" w:rsidRPr="001A23A0" w:rsidRDefault="00954856" w:rsidP="0019014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A23A0">
        <w:rPr>
          <w:rFonts w:ascii="Arial" w:eastAsia="Times New Roman" w:hAnsi="Arial" w:cs="Arial"/>
          <w:b/>
          <w:bCs/>
          <w:sz w:val="24"/>
          <w:szCs w:val="24"/>
          <w:u w:val="single"/>
        </w:rPr>
        <w:t>ΤΡΟΠΟΛΟΓΙΑ</w:t>
      </w:r>
      <w:r w:rsidR="00D1413B" w:rsidRPr="001A23A0">
        <w:rPr>
          <w:rFonts w:ascii="Arial" w:eastAsia="Times New Roman" w:hAnsi="Arial" w:cs="Arial"/>
          <w:b/>
          <w:bCs/>
          <w:sz w:val="24"/>
          <w:szCs w:val="24"/>
          <w:u w:val="single"/>
        </w:rPr>
        <w:t>-ΠΡΟΣΘΗΚΗ</w:t>
      </w:r>
    </w:p>
    <w:p w14:paraId="0850D352" w14:textId="7C726096" w:rsidR="00954856" w:rsidRPr="001A23A0" w:rsidRDefault="00D1413B" w:rsidP="0019014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A23A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1D6F2A70" w14:textId="5311FFCC" w:rsidR="00D1413B" w:rsidRPr="001A23A0" w:rsidRDefault="00D1413B" w:rsidP="00D1413B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1A23A0">
        <w:rPr>
          <w:rFonts w:ascii="Arial" w:eastAsia="MS Mincho" w:hAnsi="Arial" w:cs="Arial"/>
          <w:b/>
          <w:sz w:val="24"/>
          <w:szCs w:val="24"/>
        </w:rPr>
        <w:t xml:space="preserve">Στο Σχέδιο Νόμου του Υπουργείου Υγείας </w:t>
      </w:r>
      <w:r w:rsidR="001A23A0" w:rsidRPr="001A23A0">
        <w:rPr>
          <w:rFonts w:ascii="Arial" w:eastAsia="MS Mincho" w:hAnsi="Arial" w:cs="Arial"/>
          <w:b/>
          <w:sz w:val="24"/>
          <w:szCs w:val="24"/>
        </w:rPr>
        <w:t>με τίτλο</w:t>
      </w:r>
      <w:r w:rsidR="008A69AF" w:rsidRPr="008A69AF">
        <w:rPr>
          <w:rFonts w:ascii="Arial" w:eastAsia="MS Mincho" w:hAnsi="Arial" w:cs="Arial"/>
          <w:b/>
          <w:sz w:val="24"/>
          <w:szCs w:val="24"/>
        </w:rPr>
        <w:t>:</w:t>
      </w:r>
      <w:r w:rsidRPr="001A23A0"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1A23A0">
        <w:rPr>
          <w:rFonts w:ascii="Arial" w:hAnsi="Arial" w:cs="Arial"/>
          <w:bCs/>
          <w:iCs/>
          <w:sz w:val="24"/>
          <w:szCs w:val="24"/>
        </w:rPr>
        <w:t>«Ρυθμίσεις για την αντιμετώπιση της πανδημίας του κορωνοϊού COVID-19 και την προστασία της δημόσιας υγείας και άλλες επείγουσες διατάξεις».</w:t>
      </w:r>
    </w:p>
    <w:p w14:paraId="6194181A" w14:textId="77777777" w:rsidR="00D1413B" w:rsidRPr="001A23A0" w:rsidRDefault="00D1413B" w:rsidP="00D1413B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7009E46" w14:textId="512A3B60" w:rsidR="00954856" w:rsidRPr="001A23A0" w:rsidRDefault="00954856" w:rsidP="00C23E9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A23A0">
        <w:rPr>
          <w:rFonts w:ascii="Arial" w:eastAsia="Times New Roman" w:hAnsi="Arial" w:cs="Arial"/>
          <w:b/>
          <w:bCs/>
          <w:sz w:val="24"/>
          <w:szCs w:val="24"/>
        </w:rPr>
        <w:t xml:space="preserve">Θέμα: </w:t>
      </w:r>
      <w:r w:rsidRPr="001A23A0">
        <w:rPr>
          <w:rFonts w:ascii="Arial" w:eastAsia="Times New Roman" w:hAnsi="Arial" w:cs="Arial"/>
          <w:b/>
          <w:sz w:val="24"/>
          <w:szCs w:val="24"/>
        </w:rPr>
        <w:t>«</w:t>
      </w:r>
      <w:r w:rsidR="00397CA6" w:rsidRPr="001A23A0">
        <w:rPr>
          <w:rFonts w:ascii="Arial" w:eastAsia="Times New Roman" w:hAnsi="Arial" w:cs="Arial"/>
          <w:b/>
          <w:sz w:val="24"/>
          <w:szCs w:val="24"/>
        </w:rPr>
        <w:t>Π</w:t>
      </w:r>
      <w:r w:rsidR="00C23E97" w:rsidRPr="001A23A0">
        <w:rPr>
          <w:rFonts w:ascii="Arial" w:eastAsia="Times New Roman" w:hAnsi="Arial" w:cs="Arial"/>
          <w:b/>
          <w:sz w:val="24"/>
          <w:szCs w:val="24"/>
        </w:rPr>
        <w:t>αράταση</w:t>
      </w:r>
      <w:r w:rsidR="00C23E97" w:rsidRPr="001A23A0">
        <w:rPr>
          <w:rFonts w:ascii="Arial" w:eastAsia="Times New Roman" w:hAnsi="Arial" w:cs="Arial"/>
          <w:b/>
          <w:bCs/>
          <w:sz w:val="24"/>
          <w:szCs w:val="24"/>
        </w:rPr>
        <w:t xml:space="preserve"> για ένα έτος της πλήρους απαλλαγής από τη συμμετοχή στη φαρμακευτική δαπάνη για όλους όσοι στερήθηκαν οριστικά την παροχή του Ε.Κ.Α.Σ</w:t>
      </w:r>
      <w:r w:rsidR="00C23E97" w:rsidRPr="001A23A0">
        <w:rPr>
          <w:rFonts w:ascii="Arial" w:eastAsia="Times New Roman" w:hAnsi="Arial" w:cs="Arial"/>
          <w:b/>
          <w:sz w:val="24"/>
          <w:szCs w:val="24"/>
        </w:rPr>
        <w:t>.</w:t>
      </w:r>
      <w:r w:rsidRPr="001A23A0">
        <w:rPr>
          <w:rFonts w:ascii="Arial" w:eastAsia="Times New Roman" w:hAnsi="Arial" w:cs="Arial"/>
          <w:b/>
          <w:sz w:val="24"/>
          <w:szCs w:val="24"/>
        </w:rPr>
        <w:t>»</w:t>
      </w:r>
    </w:p>
    <w:p w14:paraId="5C34A365" w14:textId="77777777" w:rsidR="001A23A0" w:rsidRPr="001A23A0" w:rsidRDefault="001A23A0" w:rsidP="00C23E97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DC4C4D6" w14:textId="79EC60A1" w:rsidR="00954856" w:rsidRPr="001A23A0" w:rsidRDefault="00954856" w:rsidP="00C23E9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A23A0">
        <w:rPr>
          <w:rFonts w:ascii="Arial" w:eastAsia="Times New Roman" w:hAnsi="Arial" w:cs="Arial"/>
          <w:b/>
          <w:bCs/>
          <w:sz w:val="24"/>
          <w:szCs w:val="24"/>
        </w:rPr>
        <w:t>Α. ΑΙΤΙΟΛΟΓΙΚΗ ΕΚΘΕΣΗ</w:t>
      </w:r>
    </w:p>
    <w:p w14:paraId="216488C4" w14:textId="6A6D4B81" w:rsidR="0085117C" w:rsidRPr="001A23A0" w:rsidRDefault="00290676" w:rsidP="00C23E97">
      <w:pPr>
        <w:spacing w:after="12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A23A0">
        <w:rPr>
          <w:rFonts w:ascii="Arial" w:eastAsia="Times New Roman" w:hAnsi="Arial" w:cs="Arial"/>
          <w:bCs/>
          <w:sz w:val="24"/>
          <w:szCs w:val="24"/>
        </w:rPr>
        <w:t xml:space="preserve">Προτείνεται η παράταση </w:t>
      </w:r>
      <w:r w:rsidR="00397CA6" w:rsidRPr="001A23A0">
        <w:rPr>
          <w:rFonts w:ascii="Arial" w:eastAsia="Times New Roman" w:hAnsi="Arial" w:cs="Arial"/>
          <w:bCs/>
          <w:sz w:val="24"/>
          <w:szCs w:val="24"/>
        </w:rPr>
        <w:t>για ένα έ</w:t>
      </w:r>
      <w:r w:rsidR="00AA67DD" w:rsidRPr="001A23A0">
        <w:rPr>
          <w:rFonts w:ascii="Arial" w:eastAsia="Times New Roman" w:hAnsi="Arial" w:cs="Arial"/>
          <w:bCs/>
          <w:sz w:val="24"/>
          <w:szCs w:val="24"/>
        </w:rPr>
        <w:t>τος, έως την 31η Δεκεμβρίου 2022</w:t>
      </w:r>
      <w:r w:rsidR="00397CA6" w:rsidRPr="001A23A0">
        <w:rPr>
          <w:rFonts w:ascii="Arial" w:eastAsia="Times New Roman" w:hAnsi="Arial" w:cs="Arial"/>
          <w:bCs/>
          <w:sz w:val="24"/>
          <w:szCs w:val="24"/>
        </w:rPr>
        <w:t>, της πλήρους απαλλαγής από τη συμμετοχή στη φαρμακευτική δαπάνη για όλους όσοι στερήθηκαν οριστικά την παροχή του Ε.Κ.Α.Σ. με ημερομηνία οριστικής κατάργησής του την 31η.12</w:t>
      </w:r>
      <w:r w:rsidRPr="001A23A0">
        <w:rPr>
          <w:rFonts w:ascii="Arial" w:eastAsia="Times New Roman" w:hAnsi="Arial" w:cs="Arial"/>
          <w:bCs/>
          <w:sz w:val="24"/>
          <w:szCs w:val="24"/>
        </w:rPr>
        <w:t>.2019 ως αντισταθμιστικό μέτρο σε</w:t>
      </w:r>
      <w:r w:rsidR="00C23E97" w:rsidRPr="001A23A0">
        <w:rPr>
          <w:rFonts w:ascii="Arial" w:eastAsia="Times New Roman" w:hAnsi="Arial" w:cs="Arial"/>
          <w:bCs/>
          <w:sz w:val="24"/>
          <w:szCs w:val="24"/>
        </w:rPr>
        <w:t xml:space="preserve"> αυτήν την περίοδο της πα</w:t>
      </w:r>
      <w:r w:rsidR="00397CA6" w:rsidRPr="001A23A0">
        <w:rPr>
          <w:rFonts w:ascii="Arial" w:eastAsia="Times New Roman" w:hAnsi="Arial" w:cs="Arial"/>
          <w:bCs/>
          <w:sz w:val="24"/>
          <w:szCs w:val="24"/>
        </w:rPr>
        <w:t>νδημίας</w:t>
      </w:r>
      <w:r w:rsidR="00C23E97" w:rsidRPr="001A23A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23E97" w:rsidRPr="001A23A0">
        <w:rPr>
          <w:rFonts w:ascii="Arial" w:eastAsia="Times New Roman" w:hAnsi="Arial" w:cs="Arial"/>
          <w:bCs/>
          <w:sz w:val="24"/>
          <w:szCs w:val="24"/>
          <w:lang w:val="en-US"/>
        </w:rPr>
        <w:t>covid</w:t>
      </w:r>
      <w:r w:rsidR="00C23E97" w:rsidRPr="001A23A0">
        <w:rPr>
          <w:rFonts w:ascii="Arial" w:eastAsia="Times New Roman" w:hAnsi="Arial" w:cs="Arial"/>
          <w:bCs/>
          <w:sz w:val="24"/>
          <w:szCs w:val="24"/>
        </w:rPr>
        <w:t xml:space="preserve"> 19, της έξαρσης της ακρίβειας </w:t>
      </w:r>
      <w:r w:rsidR="00397CA6" w:rsidRPr="001A23A0">
        <w:rPr>
          <w:rFonts w:ascii="Arial" w:eastAsia="Times New Roman" w:hAnsi="Arial" w:cs="Arial"/>
          <w:bCs/>
          <w:sz w:val="24"/>
          <w:szCs w:val="24"/>
        </w:rPr>
        <w:t>και της κοινωνικής κρίσης.</w:t>
      </w:r>
    </w:p>
    <w:p w14:paraId="7DF690B1" w14:textId="77777777" w:rsidR="001A23A0" w:rsidRPr="001A23A0" w:rsidRDefault="001A23A0" w:rsidP="00C23E9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014342" w14:textId="7719C7AA" w:rsidR="00BB7757" w:rsidRPr="001A23A0" w:rsidRDefault="0085117C" w:rsidP="00C23E9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t>Β. ΤΡΟΠΟΛΟΓΙΑ-ΠΡΟΣΘΗΚΗ</w:t>
      </w:r>
    </w:p>
    <w:p w14:paraId="330DBE38" w14:textId="77777777" w:rsidR="001A23A0" w:rsidRPr="001A23A0" w:rsidRDefault="001A23A0" w:rsidP="00C23E9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893B18" w14:textId="71B30038" w:rsidR="00C23E97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</w:pPr>
      <w:r w:rsidRPr="001A23A0">
        <w:rPr>
          <w:rFonts w:ascii="Arial" w:hAnsi="Arial" w:cs="Arial"/>
          <w:sz w:val="24"/>
          <w:szCs w:val="24"/>
        </w:rPr>
        <w:t xml:space="preserve"> </w:t>
      </w:r>
      <w:r w:rsidR="00397CA6" w:rsidRPr="001A23A0">
        <w:rPr>
          <w:rFonts w:ascii="Arial" w:hAnsi="Arial" w:cs="Arial"/>
          <w:sz w:val="24"/>
          <w:szCs w:val="24"/>
        </w:rPr>
        <w:t>«</w:t>
      </w:r>
      <w:r w:rsidRPr="001A23A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Απαλλαγή πρώην δικαιούχων Ε.Κ.Α.Σ. από τη συμμετοχή στη φαρμακευτική δαπάνη - Τροποποίηση του άρθρου δεύτερου του ν. </w:t>
      </w:r>
      <w:hyperlink r:id="rId5" w:tooltip="Άρθρα με ετικέτα 4655/2020" w:history="1">
        <w:r w:rsidRPr="001A23A0">
          <w:rPr>
            <w:rFonts w:ascii="Arial" w:eastAsia="Times New Roman" w:hAnsi="Arial" w:cs="Arial"/>
            <w:b/>
            <w:bCs/>
            <w:sz w:val="24"/>
            <w:szCs w:val="24"/>
            <w:bdr w:val="none" w:sz="0" w:space="0" w:color="auto" w:frame="1"/>
            <w:lang w:eastAsia="el-GR"/>
          </w:rPr>
          <w:t>4655/2020</w:t>
        </w:r>
      </w:hyperlink>
      <w:r w:rsidRPr="001A23A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l-GR"/>
        </w:rPr>
        <w:t> (</w:t>
      </w:r>
      <w:r w:rsidRPr="001A23A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Α' 16).</w:t>
      </w:r>
    </w:p>
    <w:p w14:paraId="7B1C612C" w14:textId="77777777" w:rsidR="00C23E97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</w:pPr>
    </w:p>
    <w:p w14:paraId="5603C875" w14:textId="0AC8C681" w:rsidR="00C23E97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A23A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Στο άρθρο δεύτερο του ν. </w:t>
      </w:r>
      <w:hyperlink r:id="rId6" w:tooltip="Άρθρα με ετικέτα 4655/2020" w:history="1">
        <w:r w:rsidRPr="001A23A0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el-GR"/>
          </w:rPr>
          <w:t>4655/2020</w:t>
        </w:r>
      </w:hyperlink>
      <w:r w:rsidRPr="001A23A0">
        <w:rPr>
          <w:rFonts w:ascii="Arial" w:eastAsia="Times New Roman" w:hAnsi="Arial" w:cs="Arial"/>
          <w:sz w:val="24"/>
          <w:szCs w:val="24"/>
          <w:lang w:eastAsia="el-GR"/>
        </w:rPr>
        <w:t> </w:t>
      </w:r>
      <w:r w:rsidRPr="001A23A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(Α' 16) η ημερομηνία της παρ. 1 «31.12.2020» αντικαθίσταται από την ημερομηνία «31.12.2022», προστίθεται παρ. 3 και το άρθρο διαμορφώνεται ως εξής:</w:t>
      </w:r>
    </w:p>
    <w:p w14:paraId="5373FD88" w14:textId="77777777" w:rsidR="00C23E97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14:paraId="77EB1063" w14:textId="23D22CDD" w:rsidR="00C23E97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A23A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«Άρθρο δεύτερο Ρυθμίσεις για πρώην δικαιούχους Ε.Κ.Α.Σ.</w:t>
      </w:r>
    </w:p>
    <w:p w14:paraId="710EFD24" w14:textId="67272262" w:rsidR="00C23E97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A23A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1.Σε όσους, κατ' εφαρμογή του άρθρου 92 του ν. </w:t>
      </w:r>
      <w:hyperlink r:id="rId7" w:tooltip="Άρθρα με ετικέτα 4387/2016" w:history="1">
        <w:r w:rsidRPr="001A23A0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el-GR"/>
          </w:rPr>
          <w:t>4387/2016</w:t>
        </w:r>
      </w:hyperlink>
      <w:r w:rsidRPr="001A23A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(Α' 85), στερήθηκαν σταδιακά την παροχή του Ε.Κ.Α.Σ με ημερομηνία οριστικής κατάργησής του εώς την 31.12.2019, εφαρμόζεται ως αντισταθμιστικό μέτρο για το χρονικό διάστημα από 1.1.2022 μέχρι και τις 31.12.2022, η πλήρης απαλλαγή τους από τη συμμετοχή στη φαρμακευτική δαπάνη.</w:t>
      </w:r>
    </w:p>
    <w:p w14:paraId="1A1CF0BC" w14:textId="7B6F1F41" w:rsidR="00397CA6" w:rsidRPr="001A23A0" w:rsidRDefault="00C23E97" w:rsidP="00C23E9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1A23A0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2.Η διάταξη της παρ. 1 τίθεται σε ισχύ από 1.1.2022.</w:t>
      </w:r>
      <w:r w:rsidR="00397CA6" w:rsidRPr="001A23A0">
        <w:rPr>
          <w:rFonts w:ascii="Arial" w:hAnsi="Arial" w:cs="Arial"/>
          <w:sz w:val="24"/>
          <w:szCs w:val="24"/>
        </w:rPr>
        <w:t>»</w:t>
      </w:r>
    </w:p>
    <w:p w14:paraId="57B9E267" w14:textId="77777777" w:rsidR="001A23A0" w:rsidRDefault="00AA67DD" w:rsidP="00C23E97">
      <w:pPr>
        <w:spacing w:line="240" w:lineRule="auto"/>
        <w:rPr>
          <w:rFonts w:ascii="Arial" w:hAnsi="Arial" w:cs="Arial"/>
          <w:sz w:val="24"/>
          <w:szCs w:val="24"/>
        </w:rPr>
      </w:pPr>
      <w:r w:rsidRPr="001A23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14:paraId="51AF3F91" w14:textId="41FAF190" w:rsidR="00AA67DD" w:rsidRPr="001A23A0" w:rsidRDefault="008A69AF" w:rsidP="001A23A0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Αθήνα, 20</w:t>
      </w:r>
      <w:r w:rsidR="001A23A0" w:rsidRPr="001A23A0">
        <w:rPr>
          <w:rFonts w:ascii="Arial" w:hAnsi="Arial" w:cs="Arial"/>
          <w:b/>
          <w:sz w:val="24"/>
          <w:szCs w:val="24"/>
        </w:rPr>
        <w:t>/12/2021</w:t>
      </w:r>
      <w:r w:rsidR="00AA67DD" w:rsidRPr="001A23A0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14:paraId="1B7DF2A7" w14:textId="0BDFD57A" w:rsidR="005429EB" w:rsidRDefault="0085117C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lastRenderedPageBreak/>
        <w:t>Οι προτείνοντες βουλευτές</w:t>
      </w:r>
    </w:p>
    <w:p w14:paraId="250D5C0C" w14:textId="77777777" w:rsidR="001A23A0" w:rsidRPr="001A23A0" w:rsidRDefault="001A23A0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D4E626" w14:textId="4257DA7B" w:rsidR="00397CA6" w:rsidRDefault="00397CA6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t>Ξενογιαννακοπούλου</w:t>
      </w:r>
      <w:r w:rsidR="004019F6" w:rsidRPr="004019F6">
        <w:rPr>
          <w:rFonts w:ascii="Arial" w:hAnsi="Arial" w:cs="Arial"/>
          <w:b/>
          <w:bCs/>
          <w:sz w:val="24"/>
          <w:szCs w:val="24"/>
        </w:rPr>
        <w:t xml:space="preserve"> </w:t>
      </w:r>
      <w:r w:rsidR="004019F6" w:rsidRPr="001A23A0">
        <w:rPr>
          <w:rFonts w:ascii="Arial" w:hAnsi="Arial" w:cs="Arial"/>
          <w:b/>
          <w:bCs/>
          <w:sz w:val="24"/>
          <w:szCs w:val="24"/>
        </w:rPr>
        <w:t>Μαριλίζα</w:t>
      </w:r>
    </w:p>
    <w:p w14:paraId="3F656864" w14:textId="77777777" w:rsidR="00283BC2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71EDFB" w14:textId="77777777" w:rsidR="00283BC2" w:rsidRPr="001A23A0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22DD15" w14:textId="306297A6" w:rsidR="00190147" w:rsidRDefault="00190147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t>Ξανθός</w:t>
      </w:r>
      <w:r w:rsidR="004019F6" w:rsidRPr="004019F6">
        <w:rPr>
          <w:rFonts w:ascii="Arial" w:hAnsi="Arial" w:cs="Arial"/>
          <w:b/>
          <w:bCs/>
          <w:sz w:val="24"/>
          <w:szCs w:val="24"/>
        </w:rPr>
        <w:t xml:space="preserve"> </w:t>
      </w:r>
      <w:r w:rsidR="004019F6" w:rsidRPr="001A23A0">
        <w:rPr>
          <w:rFonts w:ascii="Arial" w:hAnsi="Arial" w:cs="Arial"/>
          <w:b/>
          <w:bCs/>
          <w:sz w:val="24"/>
          <w:szCs w:val="24"/>
        </w:rPr>
        <w:t>Ανδρέας</w:t>
      </w:r>
    </w:p>
    <w:p w14:paraId="5160948B" w14:textId="77777777" w:rsidR="00283BC2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39482A" w14:textId="77777777" w:rsidR="00283BC2" w:rsidRPr="001A23A0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D7B82B" w14:textId="012F7F27" w:rsidR="00190147" w:rsidRDefault="00190147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t>Φωτίου</w:t>
      </w:r>
      <w:r w:rsidR="004019F6" w:rsidRPr="004019F6">
        <w:rPr>
          <w:rFonts w:ascii="Arial" w:hAnsi="Arial" w:cs="Arial"/>
          <w:b/>
          <w:bCs/>
          <w:sz w:val="24"/>
          <w:szCs w:val="24"/>
        </w:rPr>
        <w:t xml:space="preserve"> </w:t>
      </w:r>
      <w:r w:rsidR="004019F6" w:rsidRPr="001A23A0">
        <w:rPr>
          <w:rFonts w:ascii="Arial" w:hAnsi="Arial" w:cs="Arial"/>
          <w:b/>
          <w:bCs/>
          <w:sz w:val="24"/>
          <w:szCs w:val="24"/>
        </w:rPr>
        <w:t>Θεανώ</w:t>
      </w:r>
    </w:p>
    <w:p w14:paraId="162DA8CD" w14:textId="77777777" w:rsidR="00283BC2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7E7D8B" w14:textId="77777777" w:rsidR="00283BC2" w:rsidRPr="001A23A0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3E142" w14:textId="70B18BB3" w:rsidR="00190147" w:rsidRDefault="00190147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t>Σκουρλέτης</w:t>
      </w:r>
      <w:r w:rsidR="004019F6" w:rsidRPr="004019F6">
        <w:rPr>
          <w:rFonts w:ascii="Arial" w:hAnsi="Arial" w:cs="Arial"/>
          <w:b/>
          <w:bCs/>
          <w:sz w:val="24"/>
          <w:szCs w:val="24"/>
        </w:rPr>
        <w:t xml:space="preserve"> </w:t>
      </w:r>
      <w:r w:rsidR="00E04E05">
        <w:rPr>
          <w:rFonts w:ascii="Arial" w:hAnsi="Arial" w:cs="Arial"/>
          <w:b/>
          <w:bCs/>
          <w:sz w:val="24"/>
          <w:szCs w:val="24"/>
        </w:rPr>
        <w:t>Παναγιώτης</w:t>
      </w:r>
    </w:p>
    <w:p w14:paraId="66494574" w14:textId="77777777" w:rsidR="00283BC2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AB8E6B" w14:textId="77777777" w:rsidR="00283BC2" w:rsidRPr="001A23A0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1FBE31" w14:textId="23FA5945" w:rsidR="00996121" w:rsidRDefault="00190147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3A0">
        <w:rPr>
          <w:rFonts w:ascii="Arial" w:hAnsi="Arial" w:cs="Arial"/>
          <w:b/>
          <w:bCs/>
          <w:sz w:val="24"/>
          <w:szCs w:val="24"/>
        </w:rPr>
        <w:t>Γεροβασίλη</w:t>
      </w:r>
      <w:r w:rsidR="004019F6" w:rsidRPr="004019F6">
        <w:rPr>
          <w:rFonts w:ascii="Arial" w:hAnsi="Arial" w:cs="Arial"/>
          <w:b/>
          <w:bCs/>
          <w:sz w:val="24"/>
          <w:szCs w:val="24"/>
        </w:rPr>
        <w:t xml:space="preserve"> </w:t>
      </w:r>
      <w:r w:rsidR="004019F6" w:rsidRPr="001A23A0">
        <w:rPr>
          <w:rFonts w:ascii="Arial" w:hAnsi="Arial" w:cs="Arial"/>
          <w:b/>
          <w:bCs/>
          <w:sz w:val="24"/>
          <w:szCs w:val="24"/>
        </w:rPr>
        <w:t>Όλγα</w:t>
      </w:r>
    </w:p>
    <w:p w14:paraId="563F75A5" w14:textId="77777777" w:rsidR="00283BC2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AF04CC" w14:textId="77777777" w:rsidR="00283BC2" w:rsidRDefault="00283BC2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6504B1" w14:textId="1B29E415" w:rsidR="00190147" w:rsidRDefault="00996121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6121">
        <w:rPr>
          <w:rFonts w:ascii="Arial" w:hAnsi="Arial" w:cs="Arial"/>
          <w:b/>
          <w:bCs/>
          <w:sz w:val="24"/>
          <w:szCs w:val="24"/>
        </w:rPr>
        <w:t>Ηγουμενίδης Νίκος</w:t>
      </w:r>
    </w:p>
    <w:p w14:paraId="016DAB67" w14:textId="77777777" w:rsidR="00996121" w:rsidRPr="001A23A0" w:rsidRDefault="00996121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13F822" w14:textId="77777777" w:rsidR="00190147" w:rsidRPr="001A23A0" w:rsidRDefault="00190147" w:rsidP="001A23A0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E45FE8" w14:textId="69D4AE5C" w:rsidR="00563EE3" w:rsidRPr="00563EE3" w:rsidRDefault="00563EE3" w:rsidP="001A23A0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563EE3" w:rsidRPr="0056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DE"/>
    <w:rsid w:val="000D6AB2"/>
    <w:rsid w:val="00140F16"/>
    <w:rsid w:val="00190147"/>
    <w:rsid w:val="001A23A0"/>
    <w:rsid w:val="001F62F5"/>
    <w:rsid w:val="00283BC2"/>
    <w:rsid w:val="00290676"/>
    <w:rsid w:val="0029395B"/>
    <w:rsid w:val="00397CA6"/>
    <w:rsid w:val="003B5918"/>
    <w:rsid w:val="004019F6"/>
    <w:rsid w:val="005429EB"/>
    <w:rsid w:val="00563EE3"/>
    <w:rsid w:val="00744C50"/>
    <w:rsid w:val="0085117C"/>
    <w:rsid w:val="008A69AF"/>
    <w:rsid w:val="008B7C72"/>
    <w:rsid w:val="00954856"/>
    <w:rsid w:val="00996121"/>
    <w:rsid w:val="00A74B4B"/>
    <w:rsid w:val="00AA67DD"/>
    <w:rsid w:val="00AD6930"/>
    <w:rsid w:val="00BB7757"/>
    <w:rsid w:val="00C11174"/>
    <w:rsid w:val="00C23E97"/>
    <w:rsid w:val="00D11BEF"/>
    <w:rsid w:val="00D1413B"/>
    <w:rsid w:val="00DB2B72"/>
    <w:rsid w:val="00DD12EA"/>
    <w:rsid w:val="00E04E05"/>
    <w:rsid w:val="00ED56DE"/>
    <w:rsid w:val="00E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3D5"/>
  <w15:chartTrackingRefBased/>
  <w15:docId w15:val="{C15F17C9-E1BD-4997-96E8-E032CD89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nomothesia.gr/tags.html?tag=4387%2F2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nomothesia.gr/tags.html?tag=4655%2F2020" TargetMode="External"/><Relationship Id="rId5" Type="http://schemas.openxmlformats.org/officeDocument/2006/relationships/hyperlink" Target="https://www.e-nomothesia.gr/tags.html?tag=4655%2F20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marilxen@outlook.com</dc:creator>
  <cp:keywords/>
  <dc:description/>
  <cp:lastModifiedBy>Zoitsa</cp:lastModifiedBy>
  <cp:revision>2</cp:revision>
  <dcterms:created xsi:type="dcterms:W3CDTF">2021-12-20T09:30:00Z</dcterms:created>
  <dcterms:modified xsi:type="dcterms:W3CDTF">2021-12-20T09:30:00Z</dcterms:modified>
</cp:coreProperties>
</file>